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BA6C7" w14:textId="723436DD" w:rsidR="000172A9" w:rsidRPr="00A7366F" w:rsidRDefault="000172A9" w:rsidP="000172A9">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3F6E17">
        <w:rPr>
          <w:rFonts w:ascii="Calibri" w:eastAsia="PMingLiU" w:hAnsi="Calibri" w:cs="Calibri"/>
          <w:sz w:val="24"/>
          <w:szCs w:val="24"/>
          <w:lang w:eastAsia="ja-JP"/>
        </w:rPr>
        <w:t>3504</w:t>
      </w:r>
      <w:bookmarkStart w:id="0" w:name="_GoBack"/>
      <w:bookmarkEnd w:id="0"/>
    </w:p>
    <w:p w14:paraId="6C79F363" w14:textId="77777777" w:rsidR="000172A9" w:rsidRDefault="000172A9" w:rsidP="000172A9">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592B7C04"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0172A9" w:rsidRPr="000172A9">
        <w:rPr>
          <w:rFonts w:cs="Arial"/>
          <w:b/>
          <w:bCs/>
        </w:rPr>
        <w:t>6</w:t>
      </w:r>
      <w:r w:rsidR="00974EE8" w:rsidRPr="000172A9">
        <w:rPr>
          <w:rFonts w:cs="Arial"/>
          <w:b/>
          <w:bCs/>
        </w:rPr>
        <w:t>.</w:t>
      </w:r>
      <w:r w:rsidR="00333F93" w:rsidRPr="000172A9">
        <w:rPr>
          <w:rFonts w:cs="Arial"/>
          <w:b/>
          <w:bCs/>
        </w:rPr>
        <w:t>15.</w:t>
      </w:r>
      <w:r w:rsidR="00427793" w:rsidRPr="000172A9">
        <w:rPr>
          <w:rFonts w:cs="Arial"/>
          <w:b/>
          <w:bCs/>
        </w:rPr>
        <w:t>1.4</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4ABA24C" w:rsidR="00174EC2" w:rsidRDefault="0034111C" w:rsidP="007A4FCF">
      <w:pPr>
        <w:ind w:left="1985" w:hanging="1985"/>
        <w:rPr>
          <w:rFonts w:cs="Arial"/>
          <w:b/>
          <w:bCs/>
        </w:rPr>
      </w:pPr>
      <w:r w:rsidRPr="000C45FD">
        <w:rPr>
          <w:rFonts w:cs="Arial"/>
          <w:b/>
          <w:bCs/>
        </w:rPr>
        <w:t>Title:</w:t>
      </w:r>
      <w:r w:rsidRPr="000C45FD">
        <w:rPr>
          <w:rFonts w:cs="Arial"/>
          <w:b/>
          <w:bCs/>
        </w:rPr>
        <w:tab/>
      </w:r>
      <w:r w:rsidR="00FE567C" w:rsidRPr="00FE567C">
        <w:rPr>
          <w:rFonts w:cs="Arial"/>
          <w:b/>
          <w:bCs/>
        </w:rPr>
        <w:t>Discussion on BWP requirements for multiple CCs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57660AB0"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in last meeting, as captured below</w:t>
      </w:r>
      <w:r w:rsidR="00CA75E5">
        <w:rPr>
          <w:rFonts w:asciiTheme="minorHAnsi" w:eastAsiaTheme="minorEastAsia" w:hAnsiTheme="minorHAnsi" w:cstheme="minorBidi"/>
          <w:color w:val="auto"/>
          <w:sz w:val="22"/>
          <w:szCs w:val="22"/>
        </w:rPr>
        <w:t xml:space="preserve">. </w:t>
      </w:r>
    </w:p>
    <w:tbl>
      <w:tblPr>
        <w:tblStyle w:val="af4"/>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723F0A04" w14:textId="5337815C" w:rsid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b/>
                <w:bCs/>
                <w:color w:val="auto"/>
                <w:sz w:val="18"/>
                <w:szCs w:val="22"/>
              </w:rPr>
              <w:t>Simultaneous BWP switching on multiple CCs</w:t>
            </w:r>
          </w:p>
          <w:p w14:paraId="167B036B"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RRC based simultaneous triggering for NR-DC operation</w:t>
            </w:r>
          </w:p>
          <w:p w14:paraId="083EDDD7" w14:textId="77777777" w:rsidR="007A3D51" w:rsidRPr="007A3D51" w:rsidRDefault="007A3D51"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Agreement: RRC based simultaneous triggering for BWP switch on multiple CCs for NR-DC operation is not considered</w:t>
            </w:r>
          </w:p>
          <w:p w14:paraId="6ED13CE5"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Delay requirements for DCI/timer based BWP switch</w:t>
            </w:r>
          </w:p>
          <w:p w14:paraId="6C1A1B71" w14:textId="4D7A9154" w:rsidR="007A3D51" w:rsidRPr="007A3D51" w:rsidRDefault="007A3D51"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 xml:space="preserve">Agreement: </w:t>
            </w:r>
            <m:oMath>
              <m:sSub>
                <m:sSubPr>
                  <m:ctrlPr>
                    <w:rPr>
                      <w:rFonts w:ascii="Cambria Math" w:eastAsiaTheme="minorEastAsia" w:hAnsi="Cambria Math" w:cstheme="minorBidi"/>
                      <w:color w:val="auto"/>
                      <w:sz w:val="18"/>
                      <w:szCs w:val="22"/>
                    </w:rPr>
                  </m:ctrlPr>
                </m:sSubPr>
                <m:e>
                  <m:r>
                    <w:rPr>
                      <w:rFonts w:ascii="Cambria Math" w:eastAsiaTheme="minorEastAsia" w:hAnsi="Cambria Math" w:cstheme="minorBidi"/>
                      <w:color w:val="auto"/>
                      <w:sz w:val="18"/>
                      <w:szCs w:val="22"/>
                    </w:rPr>
                    <m:t>T</m:t>
                  </m:r>
                </m:e>
                <m:sub>
                  <m:r>
                    <w:rPr>
                      <w:rFonts w:ascii="Cambria Math" w:eastAsiaTheme="minorEastAsia" w:hAnsi="Cambria Math" w:cstheme="minorBidi"/>
                      <w:color w:val="auto"/>
                      <w:sz w:val="18"/>
                      <w:szCs w:val="22"/>
                    </w:rPr>
                    <m:t>BWPSwitchDelay</m:t>
                  </m:r>
                </m:sub>
              </m:sSub>
              <m:r>
                <m:rPr>
                  <m:sty m:val="p"/>
                </m:rPr>
                <w:rPr>
                  <w:rFonts w:ascii="Cambria Math" w:eastAsiaTheme="minorEastAsia" w:hAnsi="Cambria Math" w:cstheme="minorBidi"/>
                  <w:color w:val="auto"/>
                  <w:sz w:val="18"/>
                  <w:szCs w:val="22"/>
                </w:rPr>
                <m:t>+</m:t>
              </m:r>
              <m:r>
                <w:rPr>
                  <w:rFonts w:ascii="Cambria Math" w:eastAsiaTheme="minorEastAsia" w:hAnsi="Cambria Math" w:cstheme="minorBidi"/>
                  <w:color w:val="auto"/>
                  <w:sz w:val="18"/>
                  <w:szCs w:val="22"/>
                </w:rPr>
                <m:t>D</m:t>
              </m:r>
              <m:r>
                <m:rPr>
                  <m:sty m:val="p"/>
                </m:rPr>
                <w:rPr>
                  <w:rFonts w:ascii="Cambria Math" w:eastAsiaTheme="minorEastAsia" w:hAnsi="Cambria Math" w:cstheme="minorBidi"/>
                  <w:color w:val="auto"/>
                  <w:sz w:val="18"/>
                  <w:szCs w:val="22"/>
                </w:rPr>
                <m:t>*(</m:t>
              </m:r>
              <m:d>
                <m:dPr>
                  <m:begChr m:val="⌈"/>
                  <m:endChr m:val="⌉"/>
                  <m:ctrlPr>
                    <w:rPr>
                      <w:rFonts w:ascii="Cambria Math" w:eastAsiaTheme="minorEastAsia" w:hAnsi="Cambria Math" w:cstheme="minorBidi"/>
                      <w:color w:val="auto"/>
                      <w:sz w:val="18"/>
                      <w:szCs w:val="22"/>
                    </w:rPr>
                  </m:ctrlPr>
                </m:dPr>
                <m:e>
                  <m:f>
                    <m:fPr>
                      <m:ctrlPr>
                        <w:rPr>
                          <w:rFonts w:ascii="Cambria Math" w:eastAsiaTheme="minorEastAsia" w:hAnsi="Cambria Math" w:cstheme="minorBidi"/>
                          <w:color w:val="auto"/>
                          <w:sz w:val="18"/>
                          <w:szCs w:val="22"/>
                        </w:rPr>
                      </m:ctrlPr>
                    </m:fPr>
                    <m:num>
                      <m:r>
                        <w:rPr>
                          <w:rFonts w:ascii="Cambria Math" w:eastAsiaTheme="minorEastAsia" w:hAnsi="Cambria Math" w:cstheme="minorBidi"/>
                          <w:color w:val="auto"/>
                          <w:sz w:val="18"/>
                          <w:szCs w:val="22"/>
                        </w:rPr>
                        <m:t>N</m:t>
                      </m:r>
                    </m:num>
                    <m:den>
                      <m:r>
                        <w:rPr>
                          <w:rFonts w:ascii="Cambria Math" w:eastAsiaTheme="minorEastAsia" w:hAnsi="Cambria Math" w:cstheme="minorBidi"/>
                          <w:color w:val="auto"/>
                          <w:sz w:val="18"/>
                          <w:szCs w:val="22"/>
                        </w:rPr>
                        <m:t>K</m:t>
                      </m:r>
                    </m:den>
                  </m:f>
                </m:e>
              </m:d>
              <m:r>
                <m:rPr>
                  <m:sty m:val="p"/>
                </m:rPr>
                <w:rPr>
                  <w:rFonts w:ascii="Cambria Math" w:eastAsiaTheme="minorEastAsia" w:hAnsi="Cambria Math" w:cstheme="minorBidi"/>
                  <w:color w:val="auto"/>
                  <w:sz w:val="18"/>
                  <w:szCs w:val="22"/>
                </w:rPr>
                <m:t>-1)</m:t>
              </m:r>
            </m:oMath>
            <w:r w:rsidRPr="007A3D51">
              <w:rPr>
                <w:rFonts w:asciiTheme="minorHAnsi" w:eastAsiaTheme="minorEastAsia" w:hAnsiTheme="minorHAnsi" w:cstheme="minorBidi"/>
                <w:color w:val="auto"/>
                <w:sz w:val="18"/>
                <w:szCs w:val="22"/>
              </w:rPr>
              <w:t>; N: Number of CCs with simultaneous BWP switch; K is number of CCs that can be processed simultaneously; D is incremental delay for BWP switch processing on additional CCs</w:t>
            </w:r>
          </w:p>
          <w:p w14:paraId="409BC0CD" w14:textId="77777777" w:rsidR="007A3D51" w:rsidRPr="007A3D51" w:rsidRDefault="007A3D51"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FFS on D and K</w:t>
            </w:r>
          </w:p>
          <w:p w14:paraId="324050F7" w14:textId="77777777" w:rsidR="00052DFB" w:rsidRPr="007A3D51" w:rsidRDefault="001D2F98"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Options for D</w:t>
            </w:r>
          </w:p>
          <w:p w14:paraId="686EDB0F"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D=100us for Type 1; 200 us for Type 2</w:t>
            </w:r>
          </w:p>
          <w:p w14:paraId="7FD6CBA7"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 xml:space="preserve">D = 450us for Type 1; 1.5ms for Type 2 </w:t>
            </w:r>
          </w:p>
          <w:p w14:paraId="6E4FB383"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Other options not precluded</w:t>
            </w:r>
          </w:p>
          <w:p w14:paraId="02A68D86" w14:textId="77777777" w:rsidR="00052DFB" w:rsidRPr="007A3D51" w:rsidRDefault="001D2F98"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Options for K</w:t>
            </w:r>
          </w:p>
          <w:p w14:paraId="4A8FF491"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 xml:space="preserve">K=1 </w:t>
            </w:r>
          </w:p>
          <w:p w14:paraId="0FA642EF"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 xml:space="preserve">K based on UE </w:t>
            </w:r>
          </w:p>
          <w:p w14:paraId="786296A6"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Other options not precluded</w:t>
            </w:r>
          </w:p>
          <w:p w14:paraId="7DFAAA29"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Delay requirements for RRC based BWP switch</w:t>
            </w:r>
          </w:p>
          <w:p w14:paraId="145EF5A3"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Switching delay for RRC based simultaneous switching is FFS</w:t>
            </w:r>
          </w:p>
          <w:p w14:paraId="1A0222BE" w14:textId="4385652E" w:rsidR="00052DFB" w:rsidRPr="007A3D51" w:rsidRDefault="001D2F98"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 xml:space="preserve">Option 1 : </w:t>
            </w:r>
            <m:oMath>
              <m:sSub>
                <m:sSubPr>
                  <m:ctrlPr>
                    <w:rPr>
                      <w:rFonts w:ascii="Cambria Math" w:eastAsiaTheme="minorEastAsia" w:hAnsi="Cambria Math" w:cstheme="minorBidi"/>
                      <w:color w:val="auto"/>
                      <w:sz w:val="18"/>
                      <w:szCs w:val="22"/>
                    </w:rPr>
                  </m:ctrlPr>
                </m:sSubPr>
                <m:e>
                  <m:r>
                    <w:rPr>
                      <w:rFonts w:ascii="Cambria Math" w:eastAsiaTheme="minorEastAsia" w:hAnsi="Cambria Math" w:cstheme="minorBidi"/>
                      <w:color w:val="auto"/>
                      <w:sz w:val="18"/>
                      <w:szCs w:val="22"/>
                    </w:rPr>
                    <m:t>T</m:t>
                  </m:r>
                </m:e>
                <m:sub>
                  <m:r>
                    <w:rPr>
                      <w:rFonts w:ascii="Cambria Math" w:eastAsiaTheme="minorEastAsia" w:hAnsi="Cambria Math" w:cstheme="minorBidi"/>
                      <w:color w:val="auto"/>
                      <w:sz w:val="18"/>
                      <w:szCs w:val="22"/>
                    </w:rPr>
                    <m:t>RRCprocessing</m:t>
                  </m:r>
                </m:sub>
              </m:sSub>
              <m:r>
                <m:rPr>
                  <m:sty m:val="p"/>
                </m:rPr>
                <w:rPr>
                  <w:rFonts w:ascii="Cambria Math" w:eastAsiaTheme="minorEastAsia" w:hAnsi="Cambria Math" w:cstheme="minorBidi"/>
                  <w:color w:val="auto"/>
                  <w:sz w:val="18"/>
                  <w:szCs w:val="22"/>
                </w:rPr>
                <m:t>+</m:t>
              </m:r>
              <m:d>
                <m:dPr>
                  <m:begChr m:val="⌈"/>
                  <m:endChr m:val="⌉"/>
                  <m:ctrlPr>
                    <w:rPr>
                      <w:rFonts w:ascii="Cambria Math" w:eastAsiaTheme="minorEastAsia" w:hAnsi="Cambria Math" w:cstheme="minorBidi"/>
                      <w:color w:val="auto"/>
                      <w:sz w:val="18"/>
                      <w:szCs w:val="22"/>
                    </w:rPr>
                  </m:ctrlPr>
                </m:dPr>
                <m:e>
                  <m:f>
                    <m:fPr>
                      <m:ctrlPr>
                        <w:rPr>
                          <w:rFonts w:ascii="Cambria Math" w:eastAsiaTheme="minorEastAsia" w:hAnsi="Cambria Math" w:cstheme="minorBidi"/>
                          <w:color w:val="auto"/>
                          <w:sz w:val="18"/>
                          <w:szCs w:val="22"/>
                        </w:rPr>
                      </m:ctrlPr>
                    </m:fPr>
                    <m:num>
                      <m:r>
                        <w:rPr>
                          <w:rFonts w:ascii="Cambria Math" w:eastAsiaTheme="minorEastAsia" w:hAnsi="Cambria Math" w:cstheme="minorBidi"/>
                          <w:color w:val="auto"/>
                          <w:sz w:val="18"/>
                          <w:szCs w:val="22"/>
                        </w:rPr>
                        <m:t>N</m:t>
                      </m:r>
                    </m:num>
                    <m:den>
                      <m:r>
                        <w:rPr>
                          <w:rFonts w:ascii="Cambria Math" w:eastAsiaTheme="minorEastAsia" w:hAnsi="Cambria Math" w:cstheme="minorBidi"/>
                          <w:color w:val="auto"/>
                          <w:sz w:val="18"/>
                          <w:szCs w:val="22"/>
                        </w:rPr>
                        <m:t>K</m:t>
                      </m:r>
                    </m:den>
                  </m:f>
                </m:e>
              </m:d>
              <m:r>
                <m:rPr>
                  <m:sty m:val="p"/>
                </m:rPr>
                <w:rPr>
                  <w:rFonts w:ascii="Cambria Math" w:eastAsiaTheme="minorEastAsia" w:hAnsi="Cambria Math" w:cstheme="minorBidi"/>
                  <w:color w:val="auto"/>
                  <w:sz w:val="18"/>
                  <w:szCs w:val="22"/>
                </w:rPr>
                <m:t>*</m:t>
              </m:r>
              <m:sSub>
                <m:sSubPr>
                  <m:ctrlPr>
                    <w:rPr>
                      <w:rFonts w:ascii="Cambria Math" w:eastAsiaTheme="minorEastAsia" w:hAnsi="Cambria Math" w:cstheme="minorBidi"/>
                      <w:color w:val="auto"/>
                      <w:sz w:val="18"/>
                      <w:szCs w:val="22"/>
                    </w:rPr>
                  </m:ctrlPr>
                </m:sSubPr>
                <m:e>
                  <m:r>
                    <w:rPr>
                      <w:rFonts w:ascii="Cambria Math" w:eastAsiaTheme="minorEastAsia" w:hAnsi="Cambria Math" w:cstheme="minorBidi"/>
                      <w:color w:val="auto"/>
                      <w:sz w:val="18"/>
                      <w:szCs w:val="22"/>
                    </w:rPr>
                    <m:t>T</m:t>
                  </m:r>
                </m:e>
                <m:sub>
                  <m:r>
                    <w:rPr>
                      <w:rFonts w:ascii="Cambria Math" w:eastAsiaTheme="minorEastAsia" w:hAnsi="Cambria Math" w:cstheme="minorBidi"/>
                      <w:color w:val="auto"/>
                      <w:sz w:val="18"/>
                      <w:szCs w:val="22"/>
                    </w:rPr>
                    <m:t>BWPswitchDelayRRC</m:t>
                  </m:r>
                </m:sub>
              </m:sSub>
            </m:oMath>
            <w:r w:rsidRPr="007A3D51">
              <w:rPr>
                <w:rFonts w:asciiTheme="minorHAnsi" w:eastAsiaTheme="minorEastAsia" w:hAnsiTheme="minorHAnsi" w:cstheme="minorBidi"/>
                <w:color w:val="auto"/>
                <w:sz w:val="18"/>
                <w:szCs w:val="22"/>
              </w:rPr>
              <w:t>; N: Number of CCs with simultaneous BWP switch; K: Number of CCs that can be processed simultaneously</w:t>
            </w:r>
          </w:p>
          <w:p w14:paraId="5EFB9329"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Options for K</w:t>
            </w:r>
          </w:p>
          <w:p w14:paraId="74497850"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K=1</w:t>
            </w:r>
            <w:r w:rsidRPr="007A3D51">
              <w:rPr>
                <w:rFonts w:asciiTheme="minorHAnsi" w:eastAsiaTheme="minorEastAsia" w:hAnsiTheme="minorHAnsi" w:cstheme="minorBidi"/>
                <w:color w:val="auto"/>
                <w:sz w:val="18"/>
                <w:szCs w:val="22"/>
              </w:rPr>
              <w:tab/>
            </w:r>
          </w:p>
          <w:p w14:paraId="41998EE5" w14:textId="77777777" w:rsidR="00052DFB" w:rsidRPr="007A3D51" w:rsidRDefault="001D2F98" w:rsidP="007A3D51">
            <w:pPr>
              <w:pStyle w:val="Default"/>
              <w:numPr>
                <w:ilvl w:val="2"/>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 xml:space="preserve">K = 4 </w:t>
            </w:r>
          </w:p>
          <w:p w14:paraId="3B0BCE85" w14:textId="412F892D" w:rsidR="00052DFB" w:rsidRPr="007A3D51" w:rsidRDefault="001D2F98" w:rsidP="007A3D51">
            <w:pPr>
              <w:pStyle w:val="Default"/>
              <w:numPr>
                <w:ilvl w:val="1"/>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Option 2 : Same as single CC (</w:t>
            </w:r>
            <m:oMath>
              <m:sSub>
                <m:sSubPr>
                  <m:ctrlPr>
                    <w:rPr>
                      <w:rFonts w:ascii="Cambria Math" w:eastAsiaTheme="minorEastAsia" w:hAnsi="Cambria Math" w:cstheme="minorBidi"/>
                      <w:color w:val="auto"/>
                      <w:sz w:val="18"/>
                      <w:szCs w:val="22"/>
                    </w:rPr>
                  </m:ctrlPr>
                </m:sSubPr>
                <m:e>
                  <m:r>
                    <w:rPr>
                      <w:rFonts w:ascii="Cambria Math" w:eastAsiaTheme="minorEastAsia" w:hAnsi="Cambria Math" w:cstheme="minorBidi"/>
                      <w:color w:val="auto"/>
                      <w:sz w:val="18"/>
                      <w:szCs w:val="22"/>
                    </w:rPr>
                    <m:t>T</m:t>
                  </m:r>
                </m:e>
                <m:sub>
                  <m:r>
                    <w:rPr>
                      <w:rFonts w:ascii="Cambria Math" w:eastAsiaTheme="minorEastAsia" w:hAnsi="Cambria Math" w:cstheme="minorBidi"/>
                      <w:color w:val="auto"/>
                      <w:sz w:val="18"/>
                      <w:szCs w:val="22"/>
                    </w:rPr>
                    <m:t>RRCprocessing</m:t>
                  </m:r>
                </m:sub>
              </m:sSub>
              <m:r>
                <m:rPr>
                  <m:sty m:val="p"/>
                </m:rPr>
                <w:rPr>
                  <w:rFonts w:ascii="Cambria Math" w:eastAsiaTheme="minorEastAsia" w:hAnsi="Cambria Math" w:cstheme="minorBidi"/>
                  <w:color w:val="auto"/>
                  <w:sz w:val="18"/>
                  <w:szCs w:val="22"/>
                </w:rPr>
                <m:t>+</m:t>
              </m:r>
              <m:sSub>
                <m:sSubPr>
                  <m:ctrlPr>
                    <w:rPr>
                      <w:rFonts w:ascii="Cambria Math" w:eastAsiaTheme="minorEastAsia" w:hAnsi="Cambria Math" w:cstheme="minorBidi"/>
                      <w:color w:val="auto"/>
                      <w:sz w:val="18"/>
                      <w:szCs w:val="22"/>
                    </w:rPr>
                  </m:ctrlPr>
                </m:sSubPr>
                <m:e>
                  <m:r>
                    <w:rPr>
                      <w:rFonts w:ascii="Cambria Math" w:eastAsiaTheme="minorEastAsia" w:hAnsi="Cambria Math" w:cstheme="minorBidi"/>
                      <w:color w:val="auto"/>
                      <w:sz w:val="18"/>
                      <w:szCs w:val="22"/>
                    </w:rPr>
                    <m:t>T</m:t>
                  </m:r>
                </m:e>
                <m:sub>
                  <m:r>
                    <w:rPr>
                      <w:rFonts w:ascii="Cambria Math" w:eastAsiaTheme="minorEastAsia" w:hAnsi="Cambria Math" w:cstheme="minorBidi"/>
                      <w:color w:val="auto"/>
                      <w:sz w:val="18"/>
                      <w:szCs w:val="22"/>
                    </w:rPr>
                    <m:t>BWPswitchDelayRRC</m:t>
                  </m:r>
                </m:sub>
              </m:sSub>
              <m:r>
                <m:rPr>
                  <m:sty m:val="p"/>
                </m:rPr>
                <w:rPr>
                  <w:rFonts w:ascii="Cambria Math" w:eastAsiaTheme="minorEastAsia" w:hAnsi="Cambria Math" w:cstheme="minorBidi"/>
                  <w:color w:val="auto"/>
                  <w:sz w:val="18"/>
                  <w:szCs w:val="22"/>
                </w:rPr>
                <m:t> )</m:t>
              </m:r>
            </m:oMath>
            <w:r w:rsidRPr="007A3D51">
              <w:rPr>
                <w:rFonts w:asciiTheme="minorHAnsi" w:eastAsiaTheme="minorEastAsia" w:hAnsiTheme="minorHAnsi" w:cstheme="minorBidi"/>
                <w:color w:val="auto"/>
                <w:sz w:val="18"/>
                <w:szCs w:val="22"/>
              </w:rPr>
              <w:t xml:space="preserve"> without extension</w:t>
            </w:r>
          </w:p>
          <w:p w14:paraId="5BB3F4D3" w14:textId="77777777" w:rsidR="007A3D51" w:rsidRP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color w:val="auto"/>
                <w:sz w:val="18"/>
                <w:szCs w:val="22"/>
              </w:rPr>
              <w:t>Interruption requirements for simultaneous BWP switch</w:t>
            </w:r>
          </w:p>
          <w:p w14:paraId="21C4312C" w14:textId="77777777" w:rsidR="007A3D51" w:rsidRPr="007A3D51" w:rsidRDefault="007A3D51" w:rsidP="007A3D51">
            <w:pPr>
              <w:pStyle w:val="Default"/>
              <w:numPr>
                <w:ilvl w:val="0"/>
                <w:numId w:val="16"/>
              </w:numPr>
              <w:jc w:val="both"/>
              <w:rPr>
                <w:rFonts w:asciiTheme="minorHAnsi" w:hAnsiTheme="minorHAnsi" w:cstheme="minorHAnsi"/>
                <w:sz w:val="18"/>
                <w:szCs w:val="18"/>
              </w:rPr>
            </w:pPr>
            <w:r w:rsidRPr="007A3D51">
              <w:rPr>
                <w:rFonts w:asciiTheme="minorHAnsi" w:hAnsiTheme="minorHAnsi" w:cstheme="minorHAnsi"/>
                <w:sz w:val="18"/>
                <w:szCs w:val="18"/>
                <w:lang w:val="en-GB"/>
              </w:rPr>
              <w:t>Agreement: Consider interruption on each CC separately</w:t>
            </w:r>
          </w:p>
          <w:p w14:paraId="7E9F3BBF" w14:textId="77777777" w:rsidR="007A3D51" w:rsidRPr="007A3D51" w:rsidRDefault="007A3D51" w:rsidP="007A3D51">
            <w:pPr>
              <w:pStyle w:val="Default"/>
              <w:numPr>
                <w:ilvl w:val="0"/>
                <w:numId w:val="16"/>
              </w:numPr>
              <w:jc w:val="both"/>
              <w:rPr>
                <w:rFonts w:asciiTheme="minorHAnsi" w:hAnsiTheme="minorHAnsi" w:cstheme="minorHAnsi"/>
                <w:sz w:val="18"/>
                <w:szCs w:val="18"/>
              </w:rPr>
            </w:pPr>
            <w:r w:rsidRPr="007A3D51">
              <w:rPr>
                <w:rFonts w:asciiTheme="minorHAnsi" w:hAnsiTheme="minorHAnsi" w:cstheme="minorHAnsi"/>
                <w:sz w:val="18"/>
                <w:szCs w:val="18"/>
              </w:rPr>
              <w:t>FFS on interruption length</w:t>
            </w:r>
          </w:p>
          <w:p w14:paraId="3DC41BA1" w14:textId="77777777" w:rsidR="00052DFB" w:rsidRPr="007A3D51" w:rsidRDefault="001D2F98" w:rsidP="007A3D51">
            <w:pPr>
              <w:pStyle w:val="Default"/>
              <w:numPr>
                <w:ilvl w:val="1"/>
                <w:numId w:val="16"/>
              </w:numPr>
              <w:jc w:val="both"/>
              <w:rPr>
                <w:rFonts w:asciiTheme="minorHAnsi" w:hAnsiTheme="minorHAnsi" w:cstheme="minorHAnsi"/>
                <w:sz w:val="18"/>
                <w:szCs w:val="18"/>
              </w:rPr>
            </w:pPr>
            <w:r w:rsidRPr="007A3D51">
              <w:rPr>
                <w:rFonts w:asciiTheme="minorHAnsi" w:hAnsiTheme="minorHAnsi" w:cstheme="minorHAnsi"/>
                <w:sz w:val="18"/>
                <w:szCs w:val="18"/>
                <w:lang w:val="en-GB"/>
              </w:rPr>
              <w:t xml:space="preserve">Option 1: Same interruption as Rel-15 single CC on each CC. </w:t>
            </w:r>
          </w:p>
          <w:p w14:paraId="2764B21A" w14:textId="77777777" w:rsidR="00052DFB" w:rsidRPr="007A3D51" w:rsidRDefault="001D2F98" w:rsidP="007A3D51">
            <w:pPr>
              <w:pStyle w:val="Default"/>
              <w:numPr>
                <w:ilvl w:val="1"/>
                <w:numId w:val="16"/>
              </w:numPr>
              <w:jc w:val="both"/>
              <w:rPr>
                <w:rFonts w:asciiTheme="minorHAnsi" w:hAnsiTheme="minorHAnsi" w:cstheme="minorHAnsi"/>
                <w:sz w:val="18"/>
                <w:szCs w:val="18"/>
              </w:rPr>
            </w:pPr>
            <w:r w:rsidRPr="007A3D51">
              <w:rPr>
                <w:rFonts w:asciiTheme="minorHAnsi" w:hAnsiTheme="minorHAnsi" w:cstheme="minorHAnsi"/>
                <w:sz w:val="18"/>
                <w:szCs w:val="18"/>
                <w:lang w:val="en-GB"/>
              </w:rPr>
              <w:t>Option 2 :Extend interruption compared to single CC case; Extension depends on number of CCs undergoing simultaneous BWP switch</w:t>
            </w:r>
          </w:p>
          <w:p w14:paraId="5D115547" w14:textId="77777777" w:rsidR="00052DFB" w:rsidRPr="007A3D51" w:rsidRDefault="001D2F98" w:rsidP="007A3D51">
            <w:pPr>
              <w:pStyle w:val="Default"/>
              <w:numPr>
                <w:ilvl w:val="1"/>
                <w:numId w:val="16"/>
              </w:numPr>
              <w:jc w:val="both"/>
              <w:rPr>
                <w:rFonts w:asciiTheme="minorHAnsi" w:hAnsiTheme="minorHAnsi" w:cstheme="minorHAnsi"/>
                <w:sz w:val="18"/>
                <w:szCs w:val="18"/>
              </w:rPr>
            </w:pPr>
            <w:r w:rsidRPr="007A3D51">
              <w:rPr>
                <w:rFonts w:asciiTheme="minorHAnsi" w:hAnsiTheme="minorHAnsi" w:cstheme="minorHAnsi"/>
                <w:sz w:val="18"/>
                <w:szCs w:val="18"/>
                <w:lang w:val="en-GB"/>
              </w:rPr>
              <w:t>Option 3a : Interruption length is determined by smallest SCS among all CCs before and after BWP switch</w:t>
            </w:r>
          </w:p>
          <w:p w14:paraId="7D0169B8" w14:textId="6869B3B7" w:rsidR="00052DFB" w:rsidRPr="007A3D51" w:rsidRDefault="001D2F98" w:rsidP="007A3D51">
            <w:pPr>
              <w:pStyle w:val="Default"/>
              <w:numPr>
                <w:ilvl w:val="1"/>
                <w:numId w:val="16"/>
              </w:numPr>
              <w:jc w:val="both"/>
              <w:rPr>
                <w:rFonts w:asciiTheme="minorHAnsi" w:hAnsiTheme="minorHAnsi" w:cstheme="minorHAnsi"/>
                <w:sz w:val="18"/>
                <w:szCs w:val="18"/>
              </w:rPr>
            </w:pPr>
            <w:r w:rsidRPr="007A3D51">
              <w:rPr>
                <w:rFonts w:asciiTheme="minorHAnsi" w:hAnsiTheme="minorHAnsi" w:cstheme="minorHAnsi"/>
                <w:sz w:val="18"/>
                <w:szCs w:val="18"/>
                <w:lang w:val="en-GB"/>
              </w:rPr>
              <w:t xml:space="preserve">Option 3b : </w:t>
            </w:r>
            <m:oMath>
              <m:d>
                <m:dPr>
                  <m:begChr m:val="⌈"/>
                  <m:endChr m:val="⌉"/>
                  <m:ctrlPr>
                    <w:rPr>
                      <w:rFonts w:ascii="Cambria Math" w:hAnsi="Cambria Math" w:cstheme="minorHAnsi"/>
                      <w:i/>
                      <w:iCs/>
                      <w:sz w:val="18"/>
                      <w:szCs w:val="18"/>
                    </w:rPr>
                  </m:ctrlPr>
                </m:dPr>
                <m:e>
                  <m:f>
                    <m:fPr>
                      <m:ctrlPr>
                        <w:rPr>
                          <w:rFonts w:ascii="Cambria Math" w:hAnsi="Cambria Math" w:cstheme="minorHAnsi"/>
                          <w:i/>
                          <w:iCs/>
                          <w:sz w:val="18"/>
                          <w:szCs w:val="18"/>
                        </w:rPr>
                      </m:ctrlPr>
                    </m:fPr>
                    <m:num>
                      <m:r>
                        <m:rPr>
                          <m:sty m:val="p"/>
                        </m:rPr>
                        <w:rPr>
                          <w:rFonts w:ascii="Cambria Math" w:hAnsi="Cambria Math" w:cstheme="minorHAnsi"/>
                          <w:sz w:val="18"/>
                          <w:szCs w:val="18"/>
                          <w:lang w:val="en-GB"/>
                        </w:rPr>
                        <m:t>N</m:t>
                      </m:r>
                    </m:num>
                    <m:den>
                      <m:r>
                        <m:rPr>
                          <m:sty m:val="p"/>
                        </m:rPr>
                        <w:rPr>
                          <w:rFonts w:ascii="Cambria Math" w:hAnsi="Cambria Math" w:cstheme="minorHAnsi"/>
                          <w:sz w:val="18"/>
                          <w:szCs w:val="18"/>
                          <w:lang w:val="en-GB"/>
                        </w:rPr>
                        <m:t>K</m:t>
                      </m:r>
                    </m:den>
                  </m:f>
                </m:e>
              </m:d>
              <m:r>
                <w:rPr>
                  <w:rFonts w:ascii="Cambria Math" w:hAnsi="Cambria Math" w:cstheme="minorHAnsi"/>
                  <w:sz w:val="18"/>
                  <w:szCs w:val="18"/>
                  <w:lang w:val="en-GB"/>
                </w:rPr>
                <m:t>*</m:t>
              </m:r>
              <m:r>
                <m:rPr>
                  <m:sty m:val="p"/>
                </m:rPr>
                <w:rPr>
                  <w:rFonts w:ascii="Cambria Math" w:hAnsi="Cambria Math" w:cstheme="minorHAnsi"/>
                  <w:sz w:val="18"/>
                  <w:szCs w:val="18"/>
                  <w:lang w:val="en-GB"/>
                </w:rPr>
                <m:t>max(In</m:t>
              </m:r>
              <m:sSub>
                <m:sSubPr>
                  <m:ctrlPr>
                    <w:rPr>
                      <w:rFonts w:ascii="Cambria Math" w:hAnsi="Cambria Math" w:cstheme="minorHAnsi"/>
                      <w:i/>
                      <w:iCs/>
                      <w:sz w:val="18"/>
                      <w:szCs w:val="18"/>
                    </w:rPr>
                  </m:ctrlPr>
                </m:sSubPr>
                <m:e>
                  <m:r>
                    <m:rPr>
                      <m:sty m:val="p"/>
                    </m:rPr>
                    <w:rPr>
                      <w:rFonts w:ascii="Cambria Math" w:hAnsi="Cambria Math" w:cstheme="minorHAnsi"/>
                      <w:sz w:val="18"/>
                      <w:szCs w:val="18"/>
                      <w:lang w:val="en-GB"/>
                    </w:rPr>
                    <m:t>t</m:t>
                  </m:r>
                </m:e>
                <m:sub>
                  <m:r>
                    <m:rPr>
                      <m:sty m:val="p"/>
                    </m:rPr>
                    <w:rPr>
                      <w:rFonts w:ascii="Cambria Math" w:hAnsi="Cambria Math" w:cstheme="minorHAnsi"/>
                      <w:sz w:val="18"/>
                      <w:szCs w:val="18"/>
                      <w:lang w:val="en-GB"/>
                    </w:rPr>
                    <m:t>k</m:t>
                  </m:r>
                </m:sub>
              </m:sSub>
              <m:r>
                <m:rPr>
                  <m:sty m:val="p"/>
                </m:rPr>
                <w:rPr>
                  <w:rFonts w:ascii="Cambria Math" w:hAnsi="Cambria Math" w:cstheme="minorHAnsi"/>
                  <w:sz w:val="18"/>
                  <w:szCs w:val="18"/>
                  <w:lang w:val="en-GB"/>
                </w:rPr>
                <m:t>)</m:t>
              </m:r>
            </m:oMath>
            <w:r w:rsidRPr="007A3D51">
              <w:rPr>
                <w:rFonts w:asciiTheme="minorHAnsi" w:hAnsiTheme="minorHAnsi" w:cstheme="minorHAnsi"/>
                <w:sz w:val="18"/>
                <w:szCs w:val="18"/>
              </w:rPr>
              <w:t>; K=1</w:t>
            </w:r>
          </w:p>
          <w:p w14:paraId="766B8BA8" w14:textId="77777777" w:rsidR="00800F6E" w:rsidRPr="007A3D51" w:rsidRDefault="007A3D51" w:rsidP="007A3D51">
            <w:pPr>
              <w:pStyle w:val="Default"/>
              <w:numPr>
                <w:ilvl w:val="0"/>
                <w:numId w:val="16"/>
              </w:numPr>
              <w:jc w:val="both"/>
              <w:rPr>
                <w:rFonts w:asciiTheme="minorHAnsi" w:eastAsiaTheme="minorEastAsia" w:hAnsiTheme="minorHAnsi" w:cstheme="minorBidi"/>
                <w:color w:val="auto"/>
                <w:sz w:val="20"/>
                <w:szCs w:val="22"/>
              </w:rPr>
            </w:pPr>
            <w:r w:rsidRPr="007A3D51">
              <w:rPr>
                <w:rFonts w:asciiTheme="minorHAnsi" w:eastAsiaTheme="minorEastAsia" w:hAnsiTheme="minorHAnsi" w:cstheme="minorBidi"/>
                <w:b/>
                <w:bCs/>
                <w:color w:val="auto"/>
                <w:sz w:val="20"/>
                <w:szCs w:val="22"/>
              </w:rPr>
              <w:t>Partial Overlap BWP switching on multiple CCs</w:t>
            </w:r>
          </w:p>
          <w:p w14:paraId="09FFD67A" w14:textId="77777777"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Conditions when requirements for partial overlap BWP switch are defined</w:t>
            </w:r>
          </w:p>
          <w:p w14:paraId="36D3BDC5" w14:textId="77777777" w:rsidR="007A3D51" w:rsidRPr="007A3D51" w:rsidRDefault="007A3D51" w:rsidP="007A3D51">
            <w:pPr>
              <w:pStyle w:val="Default"/>
              <w:numPr>
                <w:ilvl w:val="1"/>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Agreement: For DCI and RRC based BWP switch with partial overlap switch requirements are defined only defined when UE is capable of per FR gap. No restriction for timer based</w:t>
            </w:r>
          </w:p>
          <w:p w14:paraId="7423F1ED" w14:textId="77777777"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DCI based partial overlap BWP switch for NR-DC</w:t>
            </w:r>
          </w:p>
          <w:p w14:paraId="2204F641" w14:textId="77777777" w:rsidR="007A3D51" w:rsidRPr="007A3D51" w:rsidRDefault="007A3D51" w:rsidP="007A3D51">
            <w:pPr>
              <w:pStyle w:val="Default"/>
              <w:numPr>
                <w:ilvl w:val="1"/>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Agreement: DCI based partial overlap BWP switch for NR-DC is defined</w:t>
            </w:r>
          </w:p>
          <w:p w14:paraId="3367D77B" w14:textId="77777777"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Delay requirements for DCI/Timer/RRC based BWP switch</w:t>
            </w:r>
          </w:p>
          <w:p w14:paraId="31C2688B" w14:textId="77777777" w:rsidR="007A3D51" w:rsidRPr="007A3D51" w:rsidRDefault="007A3D51" w:rsidP="007A3D51">
            <w:pPr>
              <w:pStyle w:val="Default"/>
              <w:numPr>
                <w:ilvl w:val="1"/>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FFS on delay requirements for partial overlap BWP switch</w:t>
            </w:r>
          </w:p>
          <w:p w14:paraId="0A3174B1" w14:textId="77777777"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Interruption requirements for partial overlap BWP switch</w:t>
            </w:r>
          </w:p>
          <w:p w14:paraId="248DF2D1" w14:textId="05E1A617" w:rsidR="007A3D51" w:rsidRPr="00BC4A22" w:rsidRDefault="007A3D51" w:rsidP="007A3D51">
            <w:pPr>
              <w:pStyle w:val="Default"/>
              <w:numPr>
                <w:ilvl w:val="1"/>
                <w:numId w:val="16"/>
              </w:numPr>
              <w:jc w:val="both"/>
              <w:rPr>
                <w:rFonts w:asciiTheme="minorHAnsi" w:eastAsiaTheme="minorEastAsia" w:hAnsiTheme="minorHAnsi" w:cstheme="minorBidi"/>
                <w:color w:val="auto"/>
                <w:sz w:val="20"/>
                <w:szCs w:val="22"/>
              </w:rPr>
            </w:pPr>
            <w:r w:rsidRPr="007A3D51">
              <w:rPr>
                <w:rFonts w:asciiTheme="minorHAnsi" w:hAnsiTheme="minorHAnsi" w:cstheme="minorHAnsi"/>
                <w:sz w:val="18"/>
                <w:szCs w:val="18"/>
                <w:lang w:val="en-GB"/>
              </w:rPr>
              <w:t xml:space="preserve">Agreement: Same as single CC, considered on each CC separately </w:t>
            </w:r>
          </w:p>
        </w:tc>
      </w:tr>
    </w:tbl>
    <w:p w14:paraId="5E7E7A98" w14:textId="45CA762D"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 on the open issues.</w:t>
      </w:r>
    </w:p>
    <w:p w14:paraId="15570B2A" w14:textId="6725008E" w:rsidR="00486D1A" w:rsidRDefault="00974EE8" w:rsidP="008F1284">
      <w:pPr>
        <w:pStyle w:val="1"/>
        <w:numPr>
          <w:ilvl w:val="0"/>
          <w:numId w:val="1"/>
        </w:numPr>
        <w:rPr>
          <w:rFonts w:ascii="Calibri" w:hAnsi="Calibri"/>
        </w:rPr>
      </w:pPr>
      <w:r>
        <w:rPr>
          <w:rFonts w:ascii="Calibri" w:hAnsi="Calibri"/>
        </w:rPr>
        <w:lastRenderedPageBreak/>
        <w:t>Discussion</w:t>
      </w:r>
    </w:p>
    <w:p w14:paraId="69E32ED6" w14:textId="76D785F1" w:rsidR="00596036" w:rsidRDefault="00596036" w:rsidP="00AF58C2">
      <w:pPr>
        <w:pStyle w:val="af0"/>
        <w:rPr>
          <w:sz w:val="22"/>
          <w:szCs w:val="22"/>
          <w:u w:val="single"/>
          <w:lang w:val="en-US" w:eastAsia="zh-CN"/>
        </w:rPr>
      </w:pPr>
      <w:bookmarkStart w:id="1" w:name="_Ref23594810"/>
      <w:r>
        <w:rPr>
          <w:sz w:val="22"/>
          <w:szCs w:val="22"/>
          <w:u w:val="single"/>
          <w:lang w:val="en-US" w:eastAsia="zh-CN"/>
        </w:rPr>
        <w:t>NR-DC scenario</w:t>
      </w:r>
    </w:p>
    <w:p w14:paraId="19797527" w14:textId="187AF157" w:rsidR="00596036" w:rsidRPr="00FE7C71" w:rsidRDefault="00596036" w:rsidP="00596036">
      <w:pPr>
        <w:jc w:val="both"/>
        <w:rPr>
          <w:lang w:val="en-GB"/>
        </w:rPr>
      </w:pPr>
      <w:r>
        <w:rPr>
          <w:lang w:val="en-GB"/>
        </w:rPr>
        <w:t>Currently, t</w:t>
      </w:r>
      <w:r w:rsidRPr="00FE7C71">
        <w:rPr>
          <w:lang w:val="en-GB"/>
        </w:rPr>
        <w:t xml:space="preserve">here is no NR-DC band combination defined </w:t>
      </w:r>
      <w:r>
        <w:rPr>
          <w:lang w:val="en-GB"/>
        </w:rPr>
        <w:t xml:space="preserve">for </w:t>
      </w:r>
      <w:r w:rsidRPr="00FE7C71">
        <w:rPr>
          <w:lang w:val="en-GB"/>
        </w:rPr>
        <w:t>FR2</w:t>
      </w:r>
      <w:r>
        <w:rPr>
          <w:lang w:val="en-GB"/>
        </w:rPr>
        <w:t>+FR2 and FR1+FR1 scenario</w:t>
      </w:r>
      <w:r w:rsidRPr="00FE7C71">
        <w:rPr>
          <w:lang w:val="en-GB"/>
        </w:rPr>
        <w:t xml:space="preserve"> in RAN4 RF session. </w:t>
      </w:r>
      <w:r>
        <w:rPr>
          <w:lang w:val="en-GB"/>
        </w:rPr>
        <w:t xml:space="preserve">Thus, it’s reasonable only to define multiple </w:t>
      </w:r>
      <w:r w:rsidR="002A738C">
        <w:rPr>
          <w:lang w:val="en-GB"/>
        </w:rPr>
        <w:t>BWP switch</w:t>
      </w:r>
      <w:r>
        <w:rPr>
          <w:lang w:val="en-GB"/>
        </w:rPr>
        <w:t xml:space="preserve"> requirement for FR1+FR2 </w:t>
      </w:r>
      <w:r w:rsidR="002A738C">
        <w:rPr>
          <w:lang w:val="en-GB"/>
        </w:rPr>
        <w:t xml:space="preserve">only </w:t>
      </w:r>
      <w:r>
        <w:rPr>
          <w:lang w:val="en-GB"/>
        </w:rPr>
        <w:t>in NR-DC.</w:t>
      </w:r>
    </w:p>
    <w:p w14:paraId="63901BA1" w14:textId="77777777" w:rsidR="00596036" w:rsidRPr="00596036" w:rsidRDefault="00596036" w:rsidP="00596036">
      <w:pPr>
        <w:jc w:val="both"/>
        <w:rPr>
          <w:b/>
          <w:i/>
          <w:sz w:val="20"/>
          <w:szCs w:val="20"/>
        </w:rPr>
      </w:pPr>
      <w:bookmarkStart w:id="2" w:name="_Ref37256585"/>
      <w:r w:rsidRPr="00596036">
        <w:rPr>
          <w:b/>
          <w:i/>
          <w:sz w:val="20"/>
          <w:szCs w:val="20"/>
        </w:rPr>
        <w:t xml:space="preserve">Observation </w:t>
      </w:r>
      <w:r w:rsidRPr="00596036">
        <w:rPr>
          <w:b/>
          <w:i/>
          <w:sz w:val="20"/>
          <w:szCs w:val="20"/>
        </w:rPr>
        <w:fldChar w:fldCharType="begin"/>
      </w:r>
      <w:r w:rsidRPr="00596036">
        <w:rPr>
          <w:b/>
          <w:i/>
          <w:sz w:val="20"/>
          <w:szCs w:val="20"/>
        </w:rPr>
        <w:instrText xml:space="preserve"> SEQ Observation \* ARABIC </w:instrText>
      </w:r>
      <w:r w:rsidRPr="00596036">
        <w:rPr>
          <w:b/>
          <w:i/>
          <w:sz w:val="20"/>
          <w:szCs w:val="20"/>
        </w:rPr>
        <w:fldChar w:fldCharType="separate"/>
      </w:r>
      <w:r w:rsidR="001650F7">
        <w:rPr>
          <w:b/>
          <w:i/>
          <w:noProof/>
          <w:sz w:val="20"/>
          <w:szCs w:val="20"/>
        </w:rPr>
        <w:t>1</w:t>
      </w:r>
      <w:r w:rsidRPr="00596036">
        <w:rPr>
          <w:b/>
          <w:i/>
          <w:sz w:val="20"/>
          <w:szCs w:val="20"/>
        </w:rPr>
        <w:fldChar w:fldCharType="end"/>
      </w:r>
      <w:r w:rsidRPr="00596036">
        <w:rPr>
          <w:b/>
          <w:i/>
          <w:sz w:val="20"/>
          <w:szCs w:val="20"/>
        </w:rPr>
        <w:t>: Only define FR1+FR2 band combination for NR-DC in RAN4 RF session.</w:t>
      </w:r>
      <w:bookmarkEnd w:id="2"/>
    </w:p>
    <w:p w14:paraId="2A80CDC0" w14:textId="61C7B268" w:rsidR="00596036" w:rsidRPr="00596036" w:rsidRDefault="00596036" w:rsidP="00596036">
      <w:pPr>
        <w:jc w:val="both"/>
        <w:rPr>
          <w:sz w:val="20"/>
          <w:szCs w:val="20"/>
          <w:lang w:val="en-GB" w:eastAsia="en-US"/>
        </w:rPr>
      </w:pPr>
      <w:bookmarkStart w:id="3" w:name="_Ref36805213"/>
      <w:r w:rsidRPr="00596036">
        <w:rPr>
          <w:b/>
          <w:i/>
          <w:sz w:val="20"/>
          <w:szCs w:val="20"/>
        </w:rPr>
        <w:t xml:space="preserve">Proposal </w:t>
      </w:r>
      <w:r w:rsidRPr="00596036">
        <w:rPr>
          <w:b/>
          <w:i/>
          <w:sz w:val="20"/>
          <w:szCs w:val="20"/>
        </w:rPr>
        <w:fldChar w:fldCharType="begin"/>
      </w:r>
      <w:r w:rsidRPr="00596036">
        <w:rPr>
          <w:b/>
          <w:i/>
          <w:sz w:val="20"/>
          <w:szCs w:val="20"/>
        </w:rPr>
        <w:instrText xml:space="preserve"> SEQ Proposal \* ARABIC </w:instrText>
      </w:r>
      <w:r w:rsidRPr="00596036">
        <w:rPr>
          <w:b/>
          <w:i/>
          <w:sz w:val="20"/>
          <w:szCs w:val="20"/>
        </w:rPr>
        <w:fldChar w:fldCharType="separate"/>
      </w:r>
      <w:r w:rsidR="001650F7">
        <w:rPr>
          <w:b/>
          <w:i/>
          <w:noProof/>
          <w:sz w:val="20"/>
          <w:szCs w:val="20"/>
        </w:rPr>
        <w:t>1</w:t>
      </w:r>
      <w:r w:rsidRPr="00596036">
        <w:rPr>
          <w:b/>
          <w:i/>
          <w:sz w:val="20"/>
          <w:szCs w:val="20"/>
        </w:rPr>
        <w:fldChar w:fldCharType="end"/>
      </w:r>
      <w:r w:rsidRPr="00596036">
        <w:rPr>
          <w:b/>
          <w:i/>
          <w:sz w:val="20"/>
          <w:szCs w:val="20"/>
        </w:rPr>
        <w:t xml:space="preserve">: Only define </w:t>
      </w:r>
      <w:r>
        <w:rPr>
          <w:b/>
          <w:i/>
          <w:sz w:val="20"/>
          <w:szCs w:val="20"/>
        </w:rPr>
        <w:t>multiple BWP switch</w:t>
      </w:r>
      <w:r w:rsidRPr="00596036">
        <w:rPr>
          <w:b/>
          <w:i/>
          <w:sz w:val="20"/>
          <w:szCs w:val="20"/>
        </w:rPr>
        <w:t xml:space="preserve"> requirement for FR1+FR2 in NR-DC.</w:t>
      </w:r>
      <w:bookmarkEnd w:id="3"/>
      <w:r w:rsidRPr="00596036">
        <w:rPr>
          <w:sz w:val="20"/>
          <w:szCs w:val="20"/>
          <w:lang w:val="en-GB" w:eastAsia="en-US"/>
        </w:rPr>
        <w:t xml:space="preserve"> </w:t>
      </w:r>
    </w:p>
    <w:p w14:paraId="0D7C0B61" w14:textId="77777777" w:rsidR="00596036" w:rsidRPr="00FE7C71" w:rsidRDefault="00596036" w:rsidP="00596036">
      <w:pPr>
        <w:jc w:val="both"/>
        <w:rPr>
          <w:lang w:val="en-GB" w:eastAsia="en-US"/>
        </w:rPr>
      </w:pPr>
    </w:p>
    <w:p w14:paraId="76F8033B" w14:textId="75CE0C3B" w:rsidR="003D55D1" w:rsidRPr="003D55D1" w:rsidRDefault="007A3D51" w:rsidP="00AF58C2">
      <w:pPr>
        <w:pStyle w:val="af0"/>
        <w:rPr>
          <w:sz w:val="22"/>
          <w:szCs w:val="22"/>
          <w:u w:val="single"/>
          <w:lang w:val="en-US" w:eastAsia="zh-CN"/>
        </w:rPr>
      </w:pPr>
      <w:r w:rsidRPr="007A3D51">
        <w:rPr>
          <w:sz w:val="22"/>
          <w:szCs w:val="22"/>
          <w:u w:val="single"/>
          <w:lang w:val="en-US" w:eastAsia="zh-CN"/>
        </w:rPr>
        <w:t xml:space="preserve">Delay </w:t>
      </w:r>
      <w:r w:rsidR="00CE4632">
        <w:rPr>
          <w:sz w:val="22"/>
          <w:szCs w:val="22"/>
          <w:u w:val="single"/>
          <w:lang w:val="en-US" w:eastAsia="zh-CN"/>
        </w:rPr>
        <w:t>R</w:t>
      </w:r>
      <w:r w:rsidR="003D55D1" w:rsidRPr="003D55D1">
        <w:rPr>
          <w:sz w:val="22"/>
          <w:szCs w:val="22"/>
          <w:u w:val="single"/>
          <w:lang w:val="en-US" w:eastAsia="zh-CN"/>
        </w:rPr>
        <w:t>equirements of simultaneous triggered DCI-based or timer-based BWP switch</w:t>
      </w:r>
    </w:p>
    <w:p w14:paraId="23A0D5C3" w14:textId="6F899FD0" w:rsidR="003D55D1" w:rsidRDefault="00F35F95" w:rsidP="00CE4766">
      <w:pPr>
        <w:pStyle w:val="af0"/>
        <w:jc w:val="both"/>
        <w:rPr>
          <w:b w:val="0"/>
          <w:iCs/>
          <w:sz w:val="22"/>
          <w:szCs w:val="22"/>
          <w:lang w:val="en-US" w:eastAsia="zh-CN"/>
        </w:rPr>
      </w:pPr>
      <w:r>
        <w:rPr>
          <w:b w:val="0"/>
          <w:sz w:val="22"/>
          <w:szCs w:val="22"/>
          <w:lang w:val="en-US" w:eastAsia="zh-CN"/>
        </w:rPr>
        <w:t>In last meeting, the</w:t>
      </w:r>
      <w:r w:rsidR="00246031">
        <w:rPr>
          <w:b w:val="0"/>
          <w:sz w:val="22"/>
          <w:szCs w:val="22"/>
          <w:lang w:val="en-US" w:eastAsia="zh-CN"/>
        </w:rPr>
        <w:t xml:space="preserve"> equation of delay requirement wa</w:t>
      </w:r>
      <w:r>
        <w:rPr>
          <w:b w:val="0"/>
          <w:sz w:val="22"/>
          <w:szCs w:val="22"/>
          <w:lang w:val="en-US" w:eastAsia="zh-CN"/>
        </w:rPr>
        <w:t>s agreed. There are two open issues left for t</w:t>
      </w:r>
      <w:r w:rsidR="00246031">
        <w:rPr>
          <w:b w:val="0"/>
          <w:sz w:val="22"/>
          <w:szCs w:val="22"/>
          <w:lang w:val="en-US" w:eastAsia="zh-CN"/>
        </w:rPr>
        <w:t>he</w:t>
      </w:r>
      <w:r>
        <w:rPr>
          <w:b w:val="0"/>
          <w:sz w:val="22"/>
          <w:szCs w:val="22"/>
          <w:lang w:val="en-US" w:eastAsia="zh-CN"/>
        </w:rPr>
        <w:t xml:space="preserve"> parameters, D and K.</w:t>
      </w:r>
      <w:r w:rsidR="003D55D1">
        <w:rPr>
          <w:b w:val="0"/>
          <w:sz w:val="22"/>
          <w:szCs w:val="22"/>
          <w:lang w:val="en-US" w:eastAsia="zh-CN"/>
        </w:rPr>
        <w:t xml:space="preserve"> In our view, it is reasonable to consider </w:t>
      </w:r>
      <w:r w:rsidRPr="00F35F95">
        <w:rPr>
          <w:b w:val="0"/>
          <w:sz w:val="22"/>
          <w:szCs w:val="22"/>
          <w:lang w:val="en-US" w:eastAsia="zh-CN"/>
        </w:rPr>
        <w:t>D=100us for Type 1; 200 us for Type 2</w:t>
      </w:r>
      <w:r>
        <w:rPr>
          <w:b w:val="0"/>
          <w:sz w:val="22"/>
          <w:szCs w:val="22"/>
          <w:lang w:val="en-US" w:eastAsia="zh-CN"/>
        </w:rPr>
        <w:t xml:space="preserve"> and K=1</w:t>
      </w:r>
      <w:r w:rsidR="003D55D1">
        <w:rPr>
          <w:b w:val="0"/>
          <w:sz w:val="22"/>
          <w:szCs w:val="22"/>
          <w:lang w:val="en-US" w:eastAsia="zh-CN"/>
        </w:rPr>
        <w:t>.</w:t>
      </w:r>
      <w:r w:rsidRPr="00F35F95">
        <w:rPr>
          <w:b w:val="0"/>
          <w:sz w:val="22"/>
          <w:szCs w:val="22"/>
          <w:lang w:val="en-US" w:eastAsia="zh-CN"/>
        </w:rPr>
        <w:t xml:space="preserve"> DCI-based BWP switch is always triggered with a scheduling DCI. UE always has either PDSCH or PUSCH right after </w:t>
      </w:r>
      <w:r>
        <w:rPr>
          <w:b w:val="0"/>
          <w:sz w:val="22"/>
          <w:szCs w:val="22"/>
          <w:lang w:val="en-US" w:eastAsia="zh-CN"/>
        </w:rPr>
        <w:t xml:space="preserve">the </w:t>
      </w:r>
      <w:r w:rsidRPr="00F35F95">
        <w:rPr>
          <w:b w:val="0"/>
          <w:sz w:val="22"/>
          <w:szCs w:val="22"/>
          <w:lang w:val="en-US" w:eastAsia="zh-CN"/>
        </w:rPr>
        <w:t>BWP switch.</w:t>
      </w:r>
      <w:r>
        <w:rPr>
          <w:b w:val="0"/>
          <w:sz w:val="22"/>
          <w:szCs w:val="22"/>
          <w:lang w:val="en-US" w:eastAsia="zh-CN"/>
        </w:rPr>
        <w:t xml:space="preserve"> Thus, the </w:t>
      </w:r>
      <w:r w:rsidR="00E4513B">
        <w:rPr>
          <w:b w:val="0"/>
          <w:sz w:val="22"/>
          <w:szCs w:val="22"/>
          <w:lang w:val="en-US" w:eastAsia="zh-CN"/>
        </w:rPr>
        <w:t xml:space="preserve">duration of </w:t>
      </w:r>
      <w:r>
        <w:rPr>
          <w:b w:val="0"/>
          <w:sz w:val="22"/>
          <w:szCs w:val="22"/>
          <w:lang w:val="en-US" w:eastAsia="zh-CN"/>
        </w:rPr>
        <w:t xml:space="preserve">DCI-based BWP switching shall be </w:t>
      </w:r>
      <w:r w:rsidR="00E4513B">
        <w:rPr>
          <w:b w:val="0"/>
          <w:sz w:val="22"/>
          <w:szCs w:val="22"/>
          <w:lang w:val="en-US" w:eastAsia="zh-CN"/>
        </w:rPr>
        <w:t>at least</w:t>
      </w:r>
      <w:r>
        <w:rPr>
          <w:b w:val="0"/>
          <w:sz w:val="22"/>
          <w:szCs w:val="22"/>
          <w:lang w:val="en-US" w:eastAsia="zh-CN"/>
        </w:rPr>
        <w:t xml:space="preserve"> </w:t>
      </w:r>
      <w:r w:rsidR="00E60B00">
        <w:rPr>
          <w:b w:val="0"/>
          <w:sz w:val="22"/>
          <w:szCs w:val="22"/>
          <w:lang w:val="en-US" w:eastAsia="zh-CN"/>
        </w:rPr>
        <w:t>no larger than</w:t>
      </w:r>
      <w:r>
        <w:rPr>
          <w:b w:val="0"/>
          <w:sz w:val="22"/>
          <w:szCs w:val="22"/>
          <w:lang w:val="en-US" w:eastAsia="zh-CN"/>
        </w:rPr>
        <w:t xml:space="preserve"> K1, K2 which </w:t>
      </w:r>
      <w:r w:rsidR="00E4513B">
        <w:rPr>
          <w:b w:val="0"/>
          <w:sz w:val="22"/>
          <w:szCs w:val="22"/>
          <w:lang w:val="en-US" w:eastAsia="zh-CN"/>
        </w:rPr>
        <w:t>are</w:t>
      </w:r>
      <w:r>
        <w:rPr>
          <w:b w:val="0"/>
          <w:sz w:val="22"/>
          <w:szCs w:val="22"/>
          <w:lang w:val="en-US" w:eastAsia="zh-CN"/>
        </w:rPr>
        <w:t xml:space="preserve"> used to schedule for UE’s </w:t>
      </w:r>
      <w:r w:rsidR="00E4513B">
        <w:rPr>
          <w:b w:val="0"/>
          <w:sz w:val="22"/>
          <w:szCs w:val="22"/>
          <w:lang w:val="en-US" w:eastAsia="zh-CN"/>
        </w:rPr>
        <w:t xml:space="preserve">PDSCH </w:t>
      </w:r>
      <w:r>
        <w:rPr>
          <w:b w:val="0"/>
          <w:sz w:val="22"/>
          <w:szCs w:val="22"/>
          <w:lang w:val="en-US" w:eastAsia="zh-CN"/>
        </w:rPr>
        <w:t xml:space="preserve">reception and </w:t>
      </w:r>
      <w:r w:rsidR="00E4513B">
        <w:rPr>
          <w:b w:val="0"/>
          <w:sz w:val="22"/>
          <w:szCs w:val="22"/>
          <w:lang w:val="en-US" w:eastAsia="zh-CN"/>
        </w:rPr>
        <w:t xml:space="preserve">PUSCH </w:t>
      </w:r>
      <w:r>
        <w:rPr>
          <w:b w:val="0"/>
          <w:sz w:val="22"/>
          <w:szCs w:val="22"/>
          <w:lang w:val="en-US" w:eastAsia="zh-CN"/>
        </w:rPr>
        <w:t>transmission.</w:t>
      </w:r>
      <w:r w:rsidR="00E4513B">
        <w:rPr>
          <w:b w:val="0"/>
          <w:sz w:val="22"/>
          <w:szCs w:val="22"/>
          <w:lang w:val="en-US" w:eastAsia="zh-CN"/>
        </w:rPr>
        <w:t xml:space="preserve"> </w:t>
      </w:r>
      <w:r>
        <w:rPr>
          <w:b w:val="0"/>
          <w:sz w:val="22"/>
          <w:szCs w:val="22"/>
          <w:lang w:val="en-US" w:eastAsia="zh-CN"/>
        </w:rPr>
        <w:t xml:space="preserve">Comparing with option 1 for D, we think it’s too </w:t>
      </w:r>
      <w:r w:rsidRPr="00F35F95">
        <w:rPr>
          <w:b w:val="0"/>
          <w:sz w:val="22"/>
          <w:szCs w:val="22"/>
          <w:lang w:val="en-US" w:eastAsia="zh-CN"/>
        </w:rPr>
        <w:t>pessimistic</w:t>
      </w:r>
      <w:r>
        <w:rPr>
          <w:b w:val="0"/>
          <w:sz w:val="22"/>
          <w:szCs w:val="22"/>
          <w:lang w:val="en-US" w:eastAsia="zh-CN"/>
        </w:rPr>
        <w:t xml:space="preserve"> if we chose </w:t>
      </w:r>
      <w:r w:rsidRPr="00F35F95">
        <w:rPr>
          <w:b w:val="0"/>
          <w:sz w:val="22"/>
          <w:szCs w:val="22"/>
          <w:lang w:val="en-US" w:eastAsia="zh-CN"/>
        </w:rPr>
        <w:t>D=</w:t>
      </w:r>
      <w:r>
        <w:rPr>
          <w:b w:val="0"/>
          <w:sz w:val="22"/>
          <w:szCs w:val="22"/>
          <w:lang w:val="en-US" w:eastAsia="zh-CN"/>
        </w:rPr>
        <w:t>45</w:t>
      </w:r>
      <w:r w:rsidRPr="00F35F95">
        <w:rPr>
          <w:b w:val="0"/>
          <w:sz w:val="22"/>
          <w:szCs w:val="22"/>
          <w:lang w:val="en-US" w:eastAsia="zh-CN"/>
        </w:rPr>
        <w:t xml:space="preserve">0us for Type 1; </w:t>
      </w:r>
      <w:r>
        <w:rPr>
          <w:b w:val="0"/>
          <w:sz w:val="22"/>
          <w:szCs w:val="22"/>
          <w:lang w:val="en-US" w:eastAsia="zh-CN"/>
        </w:rPr>
        <w:t>1.5</w:t>
      </w:r>
      <w:r w:rsidRPr="00F35F95">
        <w:rPr>
          <w:b w:val="0"/>
          <w:sz w:val="22"/>
          <w:szCs w:val="22"/>
          <w:lang w:val="en-US" w:eastAsia="zh-CN"/>
        </w:rPr>
        <w:t xml:space="preserve"> </w:t>
      </w:r>
      <w:r>
        <w:rPr>
          <w:b w:val="0"/>
          <w:sz w:val="22"/>
          <w:szCs w:val="22"/>
          <w:lang w:val="en-US" w:eastAsia="zh-CN"/>
        </w:rPr>
        <w:t>m</w:t>
      </w:r>
      <w:r w:rsidRPr="00F35F95">
        <w:rPr>
          <w:b w:val="0"/>
          <w:sz w:val="22"/>
          <w:szCs w:val="22"/>
          <w:lang w:val="en-US" w:eastAsia="zh-CN"/>
        </w:rPr>
        <w:t>s for Type 2</w:t>
      </w:r>
      <w:r>
        <w:rPr>
          <w:b w:val="0"/>
          <w:sz w:val="22"/>
          <w:szCs w:val="22"/>
          <w:lang w:val="en-US" w:eastAsia="zh-CN"/>
        </w:rPr>
        <w:t>. For example, if we consider 8CCs BWP switch, for t</w:t>
      </w:r>
      <w:r w:rsidR="00666EA2">
        <w:rPr>
          <w:b w:val="0"/>
          <w:sz w:val="22"/>
          <w:szCs w:val="22"/>
          <w:lang w:val="en-US" w:eastAsia="zh-CN"/>
        </w:rPr>
        <w:t xml:space="preserve">ype 2 UE, the overall delay is </w:t>
      </w:r>
      <w:r>
        <w:rPr>
          <w:b w:val="0"/>
          <w:sz w:val="22"/>
          <w:szCs w:val="22"/>
          <w:lang w:val="en-US" w:eastAsia="zh-CN"/>
        </w:rPr>
        <w:t xml:space="preserve">3+1.5*8=15 </w:t>
      </w:r>
      <w:r w:rsidR="00E60B00">
        <w:rPr>
          <w:b w:val="0"/>
          <w:sz w:val="22"/>
          <w:szCs w:val="22"/>
          <w:lang w:val="en-US" w:eastAsia="zh-CN"/>
        </w:rPr>
        <w:t>ms</w:t>
      </w:r>
      <w:r>
        <w:rPr>
          <w:b w:val="0"/>
          <w:sz w:val="22"/>
          <w:szCs w:val="22"/>
          <w:lang w:val="en-US" w:eastAsia="zh-CN"/>
        </w:rPr>
        <w:t xml:space="preserve">. The overall delay is </w:t>
      </w:r>
      <w:r w:rsidR="00E4513B">
        <w:rPr>
          <w:b w:val="0"/>
          <w:sz w:val="22"/>
          <w:szCs w:val="22"/>
          <w:lang w:val="en-US" w:eastAsia="zh-CN"/>
        </w:rPr>
        <w:t>much</w:t>
      </w:r>
      <w:r>
        <w:rPr>
          <w:b w:val="0"/>
          <w:sz w:val="22"/>
          <w:szCs w:val="22"/>
          <w:lang w:val="en-US" w:eastAsia="zh-CN"/>
        </w:rPr>
        <w:t xml:space="preserve"> long</w:t>
      </w:r>
      <w:r w:rsidR="00E4513B">
        <w:rPr>
          <w:b w:val="0"/>
          <w:sz w:val="22"/>
          <w:szCs w:val="22"/>
          <w:lang w:val="en-US" w:eastAsia="zh-CN"/>
        </w:rPr>
        <w:t>er</w:t>
      </w:r>
      <w:r>
        <w:rPr>
          <w:b w:val="0"/>
          <w:sz w:val="22"/>
          <w:szCs w:val="22"/>
          <w:lang w:val="en-US" w:eastAsia="zh-CN"/>
        </w:rPr>
        <w:t xml:space="preserve"> </w:t>
      </w:r>
      <w:r w:rsidR="00E4513B">
        <w:rPr>
          <w:b w:val="0"/>
          <w:sz w:val="22"/>
          <w:szCs w:val="22"/>
          <w:lang w:val="en-US" w:eastAsia="zh-CN"/>
        </w:rPr>
        <w:t>than the K1 and K2 for</w:t>
      </w:r>
      <w:r>
        <w:rPr>
          <w:b w:val="0"/>
          <w:sz w:val="22"/>
          <w:szCs w:val="22"/>
          <w:lang w:val="en-US" w:eastAsia="zh-CN"/>
        </w:rPr>
        <w:t xml:space="preserve"> </w:t>
      </w:r>
      <w:r w:rsidR="00E4513B">
        <w:rPr>
          <w:b w:val="0"/>
          <w:sz w:val="22"/>
          <w:szCs w:val="22"/>
          <w:lang w:val="en-US" w:eastAsia="zh-CN"/>
        </w:rPr>
        <w:t>DCI scheduling</w:t>
      </w:r>
      <w:r>
        <w:rPr>
          <w:b w:val="0"/>
          <w:sz w:val="22"/>
          <w:szCs w:val="22"/>
          <w:lang w:val="en-US" w:eastAsia="zh-CN"/>
        </w:rPr>
        <w:t xml:space="preserve">. </w:t>
      </w:r>
    </w:p>
    <w:p w14:paraId="6E8756AC" w14:textId="378BBED5" w:rsidR="00EA7A70" w:rsidRPr="00CE4766" w:rsidRDefault="00EA7A70" w:rsidP="001F4992">
      <w:pPr>
        <w:jc w:val="both"/>
        <w:rPr>
          <w:b/>
          <w:i/>
          <w:sz w:val="20"/>
          <w:szCs w:val="20"/>
          <w:lang w:eastAsia="x-none"/>
        </w:rPr>
      </w:pPr>
      <w:bookmarkStart w:id="4" w:name="_Ref20944033"/>
      <w:bookmarkEnd w:id="1"/>
      <w:r w:rsidRPr="00CE4766">
        <w:rPr>
          <w:b/>
          <w:i/>
          <w:sz w:val="20"/>
          <w:szCs w:val="20"/>
          <w:lang w:eastAsia="x-none"/>
        </w:rPr>
        <w:t xml:space="preserve">Proposal </w:t>
      </w:r>
      <w:r w:rsidRPr="00CE4766">
        <w:rPr>
          <w:b/>
          <w:i/>
          <w:sz w:val="20"/>
          <w:szCs w:val="20"/>
          <w:lang w:eastAsia="x-none"/>
        </w:rPr>
        <w:fldChar w:fldCharType="begin"/>
      </w:r>
      <w:r w:rsidRPr="00CE4766">
        <w:rPr>
          <w:b/>
          <w:i/>
          <w:sz w:val="20"/>
          <w:szCs w:val="20"/>
          <w:lang w:eastAsia="x-none"/>
        </w:rPr>
        <w:instrText xml:space="preserve"> SEQ Proposal \* ARABIC </w:instrText>
      </w:r>
      <w:r w:rsidRPr="00CE4766">
        <w:rPr>
          <w:b/>
          <w:i/>
          <w:sz w:val="20"/>
          <w:szCs w:val="20"/>
          <w:lang w:eastAsia="x-none"/>
        </w:rPr>
        <w:fldChar w:fldCharType="separate"/>
      </w:r>
      <w:r w:rsidR="001650F7">
        <w:rPr>
          <w:b/>
          <w:i/>
          <w:noProof/>
          <w:sz w:val="20"/>
          <w:szCs w:val="20"/>
          <w:lang w:eastAsia="x-none"/>
        </w:rPr>
        <w:t>2</w:t>
      </w:r>
      <w:r w:rsidRPr="00CE4766">
        <w:rPr>
          <w:b/>
          <w:i/>
          <w:sz w:val="20"/>
          <w:szCs w:val="20"/>
          <w:lang w:eastAsia="x-none"/>
        </w:rPr>
        <w:fldChar w:fldCharType="end"/>
      </w:r>
      <w:r w:rsidRPr="00CE4766">
        <w:rPr>
          <w:b/>
          <w:i/>
          <w:sz w:val="20"/>
          <w:szCs w:val="20"/>
          <w:lang w:eastAsia="x-none"/>
        </w:rPr>
        <w:t xml:space="preserve">: For simultaneous </w:t>
      </w:r>
      <w:r w:rsidR="00170BD0" w:rsidRPr="00CE4766">
        <w:rPr>
          <w:b/>
          <w:i/>
          <w:sz w:val="20"/>
          <w:szCs w:val="20"/>
          <w:lang w:eastAsia="x-none"/>
        </w:rPr>
        <w:t>DCI-based or timer-based BWP switch</w:t>
      </w:r>
      <w:r w:rsidRPr="00CE4766">
        <w:rPr>
          <w:b/>
          <w:i/>
          <w:sz w:val="20"/>
          <w:szCs w:val="20"/>
          <w:lang w:eastAsia="x-none"/>
        </w:rPr>
        <w:t xml:space="preserve">, the delay requirement </w:t>
      </w:r>
      <w:r w:rsidR="00081591" w:rsidRPr="00CE4766">
        <w:rPr>
          <w:b/>
          <w:i/>
          <w:sz w:val="20"/>
          <w:szCs w:val="20"/>
          <w:lang w:eastAsia="x-none"/>
        </w:rPr>
        <w:t xml:space="preserve">for </w:t>
      </w:r>
      <w:r w:rsidRPr="00CE4766">
        <w:rPr>
          <w:b/>
          <w:i/>
          <w:sz w:val="20"/>
          <w:szCs w:val="20"/>
          <w:lang w:eastAsia="x-none"/>
        </w:rPr>
        <w:t xml:space="preserve">BWP switch in multiple CCs is </w:t>
      </w:r>
      <m:oMath>
        <m:sSub>
          <m:sSubPr>
            <m:ctrlPr>
              <w:rPr>
                <w:rFonts w:ascii="Cambria Math" w:hAnsi="Cambria Math"/>
                <w:b/>
                <w:i/>
                <w:sz w:val="18"/>
              </w:rPr>
            </m:ctrlPr>
          </m:sSubPr>
          <m:e>
            <m:r>
              <m:rPr>
                <m:sty m:val="bi"/>
              </m:rPr>
              <w:rPr>
                <w:rFonts w:ascii="Cambria Math" w:hAnsi="Cambria Math"/>
                <w:sz w:val="18"/>
              </w:rPr>
              <m:t>T</m:t>
            </m:r>
          </m:e>
          <m:sub>
            <m:r>
              <m:rPr>
                <m:sty m:val="bi"/>
              </m:rPr>
              <w:rPr>
                <w:rFonts w:ascii="Cambria Math" w:hAnsi="Cambria Math"/>
                <w:sz w:val="18"/>
              </w:rPr>
              <m:t>BWPSwitchDelay</m:t>
            </m:r>
          </m:sub>
        </m:sSub>
        <m:r>
          <m:rPr>
            <m:sty m:val="bi"/>
          </m:rPr>
          <w:rPr>
            <w:rFonts w:ascii="Cambria Math" w:hAnsi="Cambria Math"/>
            <w:sz w:val="18"/>
          </w:rPr>
          <m:t>+D*(</m:t>
        </m:r>
        <m:d>
          <m:dPr>
            <m:begChr m:val="⌈"/>
            <m:endChr m:val="⌉"/>
            <m:ctrlPr>
              <w:rPr>
                <w:rFonts w:ascii="Cambria Math" w:hAnsi="Cambria Math"/>
                <w:b/>
                <w:i/>
                <w:sz w:val="18"/>
              </w:rPr>
            </m:ctrlPr>
          </m:dPr>
          <m:e>
            <m:f>
              <m:fPr>
                <m:ctrlPr>
                  <w:rPr>
                    <w:rFonts w:ascii="Cambria Math" w:hAnsi="Cambria Math"/>
                    <w:b/>
                    <w:i/>
                    <w:sz w:val="18"/>
                  </w:rPr>
                </m:ctrlPr>
              </m:fPr>
              <m:num>
                <m:r>
                  <m:rPr>
                    <m:sty m:val="bi"/>
                  </m:rPr>
                  <w:rPr>
                    <w:rFonts w:ascii="Cambria Math" w:hAnsi="Cambria Math"/>
                    <w:sz w:val="18"/>
                  </w:rPr>
                  <m:t>N</m:t>
                </m:r>
              </m:num>
              <m:den>
                <m:r>
                  <m:rPr>
                    <m:sty m:val="bi"/>
                  </m:rPr>
                  <w:rPr>
                    <w:rFonts w:ascii="Cambria Math" w:hAnsi="Cambria Math"/>
                    <w:sz w:val="18"/>
                  </w:rPr>
                  <m:t>K</m:t>
                </m:r>
              </m:den>
            </m:f>
          </m:e>
        </m:d>
        <m:r>
          <m:rPr>
            <m:sty m:val="bi"/>
          </m:rPr>
          <w:rPr>
            <w:rFonts w:ascii="Cambria Math" w:hAnsi="Cambria Math"/>
            <w:sz w:val="18"/>
          </w:rPr>
          <m:t>-1)</m:t>
        </m:r>
      </m:oMath>
      <w:r w:rsidRPr="00CE4766">
        <w:rPr>
          <w:b/>
          <w:i/>
          <w:sz w:val="20"/>
          <w:szCs w:val="20"/>
          <w:lang w:eastAsia="x-none"/>
        </w:rPr>
        <w:t>, where</w:t>
      </w:r>
      <w:r w:rsidR="00CE4766" w:rsidRPr="00CE4766">
        <w:rPr>
          <w:b/>
          <w:i/>
          <w:sz w:val="20"/>
          <w:szCs w:val="20"/>
          <w:lang w:eastAsia="x-none"/>
        </w:rPr>
        <w:t xml:space="preserve"> </w:t>
      </w:r>
      <w:r w:rsidR="00CE4766" w:rsidRPr="007B0CBB">
        <w:rPr>
          <w:b/>
          <w:i/>
          <w:sz w:val="20"/>
          <w:szCs w:val="20"/>
        </w:rPr>
        <w:t>D=100us for Type 1; 200 us for Type 2, and K=1</w:t>
      </w:r>
      <w:r w:rsidRPr="007B0CBB">
        <w:rPr>
          <w:b/>
          <w:i/>
          <w:sz w:val="20"/>
          <w:szCs w:val="20"/>
          <w:lang w:eastAsia="x-none"/>
        </w:rPr>
        <w:t>.</w:t>
      </w:r>
      <w:bookmarkEnd w:id="4"/>
    </w:p>
    <w:p w14:paraId="7BB9EB18" w14:textId="77777777" w:rsidR="007A3D51" w:rsidRDefault="007A3D51" w:rsidP="001F4992">
      <w:pPr>
        <w:jc w:val="both"/>
        <w:rPr>
          <w:b/>
          <w:sz w:val="20"/>
          <w:szCs w:val="20"/>
          <w:lang w:eastAsia="x-none"/>
        </w:rPr>
      </w:pPr>
    </w:p>
    <w:p w14:paraId="2F8C3EA3" w14:textId="77777777" w:rsidR="007A3D51" w:rsidRPr="00F31E66" w:rsidRDefault="007A3D51" w:rsidP="007A3D51">
      <w:pPr>
        <w:pStyle w:val="af0"/>
        <w:rPr>
          <w:sz w:val="22"/>
          <w:szCs w:val="22"/>
          <w:u w:val="single"/>
          <w:lang w:val="en-US" w:eastAsia="zh-CN"/>
        </w:rPr>
      </w:pPr>
      <w:r w:rsidRPr="007A3D51">
        <w:rPr>
          <w:sz w:val="22"/>
          <w:szCs w:val="22"/>
          <w:u w:val="single"/>
          <w:lang w:val="en-US" w:eastAsia="zh-CN"/>
        </w:rPr>
        <w:t xml:space="preserve">Delay requirements </w:t>
      </w:r>
      <w:r w:rsidRPr="003D55D1">
        <w:rPr>
          <w:sz w:val="22"/>
          <w:szCs w:val="22"/>
          <w:u w:val="single"/>
          <w:lang w:val="en-US" w:eastAsia="zh-CN"/>
        </w:rPr>
        <w:t>of simultaneous triggered</w:t>
      </w:r>
      <w:r w:rsidRPr="007A3D51">
        <w:rPr>
          <w:sz w:val="22"/>
          <w:szCs w:val="22"/>
          <w:u w:val="single"/>
          <w:lang w:val="en-US" w:eastAsia="zh-CN"/>
        </w:rPr>
        <w:t xml:space="preserve"> RRC</w:t>
      </w:r>
      <w:r>
        <w:rPr>
          <w:rFonts w:hint="eastAsia"/>
          <w:sz w:val="22"/>
          <w:szCs w:val="22"/>
          <w:u w:val="single"/>
          <w:lang w:val="en-US" w:eastAsia="zh-CN"/>
        </w:rPr>
        <w:t>-</w:t>
      </w:r>
      <w:r w:rsidRPr="007A3D51">
        <w:rPr>
          <w:sz w:val="22"/>
          <w:szCs w:val="22"/>
          <w:u w:val="single"/>
          <w:lang w:val="en-US" w:eastAsia="zh-CN"/>
        </w:rPr>
        <w:t>based BWP switch</w:t>
      </w:r>
    </w:p>
    <w:p w14:paraId="40062421" w14:textId="38B4C7D8" w:rsidR="00CE4766" w:rsidRDefault="00CE4766" w:rsidP="007A3D51">
      <w:pPr>
        <w:pStyle w:val="af0"/>
        <w:jc w:val="both"/>
        <w:rPr>
          <w:b w:val="0"/>
          <w:sz w:val="22"/>
          <w:szCs w:val="22"/>
          <w:lang w:val="en-US" w:eastAsia="zh-CN"/>
        </w:rPr>
      </w:pPr>
      <w:r>
        <w:rPr>
          <w:b w:val="0"/>
          <w:sz w:val="22"/>
          <w:szCs w:val="22"/>
          <w:lang w:val="en-US" w:eastAsia="zh-CN"/>
        </w:rPr>
        <w:t>In last meeting, there are two options are left</w:t>
      </w:r>
      <w:r w:rsidR="00246031">
        <w:rPr>
          <w:b w:val="0"/>
          <w:sz w:val="22"/>
          <w:szCs w:val="22"/>
          <w:lang w:val="en-US" w:eastAsia="zh-CN"/>
        </w:rPr>
        <w:t xml:space="preserve"> for this issue</w:t>
      </w:r>
      <w:r>
        <w:rPr>
          <w:b w:val="0"/>
          <w:sz w:val="22"/>
          <w:szCs w:val="22"/>
          <w:lang w:val="en-US" w:eastAsia="zh-CN"/>
        </w:rPr>
        <w:t>. For option 1, the overall delay is</w:t>
      </w:r>
      <m:oMath>
        <m:sSub>
          <m:sSubPr>
            <m:ctrlPr>
              <w:rPr>
                <w:rFonts w:ascii="Cambria Math" w:hAnsi="Cambria Math"/>
              </w:rPr>
            </m:ctrlPr>
          </m:sSubPr>
          <m:e>
            <m:r>
              <m:rPr>
                <m:sty m:val="bi"/>
              </m:rPr>
              <w:rPr>
                <w:rFonts w:ascii="Cambria Math" w:hAnsi="Cambria Math"/>
                <w:lang w:val="en-US"/>
              </w:rPr>
              <m:t>T</m:t>
            </m:r>
          </m:e>
          <m:sub>
            <m:r>
              <m:rPr>
                <m:sty m:val="bi"/>
              </m:rPr>
              <w:rPr>
                <w:rFonts w:ascii="Cambria Math" w:hAnsi="Cambria Math"/>
                <w:lang w:val="en-US"/>
              </w:rPr>
              <m:t>RRCprocessing</m:t>
            </m:r>
          </m:sub>
        </m:sSub>
        <m:r>
          <m:rPr>
            <m:sty m:val="b"/>
          </m:rPr>
          <w:rPr>
            <w:rFonts w:ascii="Cambria Math" w:hAnsi="Cambria Math"/>
            <w:lang w:val="en-US"/>
          </w:rPr>
          <m:t>+</m:t>
        </m:r>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lang w:val="en-US"/>
                  </w:rPr>
                  <m:t>N</m:t>
                </m:r>
              </m:num>
              <m:den>
                <m:r>
                  <m:rPr>
                    <m:sty m:val="bi"/>
                  </m:rPr>
                  <w:rPr>
                    <w:rFonts w:ascii="Cambria Math" w:hAnsi="Cambria Math"/>
                    <w:lang w:val="en-US"/>
                  </w:rPr>
                  <m:t>K</m:t>
                </m:r>
              </m:den>
            </m:f>
          </m:e>
        </m:d>
        <m:r>
          <m:rPr>
            <m:sty m:val="b"/>
          </m:rPr>
          <w:rPr>
            <w:rFonts w:ascii="Cambria Math" w:hAnsi="Cambria Math"/>
            <w:lang w:val="en-US"/>
          </w:rPr>
          <m:t>*</m:t>
        </m:r>
        <m:sSub>
          <m:sSubPr>
            <m:ctrlPr>
              <w:rPr>
                <w:rFonts w:ascii="Cambria Math" w:hAnsi="Cambria Math"/>
              </w:rPr>
            </m:ctrlPr>
          </m:sSubPr>
          <m:e>
            <m:r>
              <m:rPr>
                <m:sty m:val="bi"/>
              </m:rPr>
              <w:rPr>
                <w:rFonts w:ascii="Cambria Math" w:hAnsi="Cambria Math"/>
                <w:lang w:val="en-US"/>
              </w:rPr>
              <m:t>T</m:t>
            </m:r>
          </m:e>
          <m:sub>
            <m:r>
              <m:rPr>
                <m:sty m:val="bi"/>
              </m:rPr>
              <w:rPr>
                <w:rFonts w:ascii="Cambria Math" w:hAnsi="Cambria Math"/>
                <w:lang w:val="en-US"/>
              </w:rPr>
              <m:t>BWPswitchDelayRRC</m:t>
            </m:r>
          </m:sub>
        </m:sSub>
      </m:oMath>
      <w:r w:rsidRPr="00CE4766">
        <w:rPr>
          <w:b w:val="0"/>
          <w:sz w:val="22"/>
          <w:szCs w:val="22"/>
          <w:lang w:val="en-US" w:eastAsia="zh-CN"/>
        </w:rPr>
        <w:t>. If we choose K=1</w:t>
      </w:r>
      <w:r>
        <w:rPr>
          <w:b w:val="0"/>
          <w:sz w:val="22"/>
          <w:szCs w:val="22"/>
          <w:lang w:val="en-US" w:eastAsia="zh-CN"/>
        </w:rPr>
        <w:t xml:space="preserve">, it means the overall delay will be the RRC processing time and basic BWP switching time scaling with N CCs. Considering 8CCs case, the overall delay will be 10ms+8*6ms=58ms for BWP switching. We think this value is too </w:t>
      </w:r>
      <w:r w:rsidRPr="00CE4766">
        <w:rPr>
          <w:b w:val="0"/>
          <w:sz w:val="22"/>
          <w:szCs w:val="22"/>
          <w:lang w:val="en-US" w:eastAsia="zh-CN"/>
        </w:rPr>
        <w:t>exaggerated</w:t>
      </w:r>
      <w:r>
        <w:rPr>
          <w:b w:val="0"/>
          <w:sz w:val="22"/>
          <w:szCs w:val="22"/>
          <w:lang w:val="en-US" w:eastAsia="zh-CN"/>
        </w:rPr>
        <w:t xml:space="preserve"> and unreasonable. In our understanding, currently RRC-based BWP switching time already has enough margin for multiple BWP switching</w:t>
      </w:r>
      <w:r w:rsidR="00246031">
        <w:rPr>
          <w:b w:val="0"/>
          <w:sz w:val="22"/>
          <w:szCs w:val="22"/>
          <w:lang w:val="en-US" w:eastAsia="zh-CN"/>
        </w:rPr>
        <w:t xml:space="preserve"> in one CG</w:t>
      </w:r>
      <w:r>
        <w:rPr>
          <w:b w:val="0"/>
          <w:sz w:val="22"/>
          <w:szCs w:val="22"/>
          <w:lang w:val="en-US" w:eastAsia="zh-CN"/>
        </w:rPr>
        <w:t>. Thus, we think option 2 is a reasonable value for</w:t>
      </w:r>
      <w:r w:rsidR="00300C91">
        <w:rPr>
          <w:b w:val="0"/>
          <w:sz w:val="22"/>
          <w:szCs w:val="22"/>
          <w:lang w:val="en-US" w:eastAsia="zh-CN"/>
        </w:rPr>
        <w:t xml:space="preserve"> </w:t>
      </w:r>
      <w:r>
        <w:rPr>
          <w:b w:val="0"/>
          <w:sz w:val="22"/>
          <w:szCs w:val="22"/>
          <w:lang w:val="en-US" w:eastAsia="zh-CN"/>
        </w:rPr>
        <w:t xml:space="preserve">RRC-based </w:t>
      </w:r>
      <w:r w:rsidR="00300C91">
        <w:rPr>
          <w:b w:val="0"/>
          <w:sz w:val="22"/>
          <w:szCs w:val="22"/>
          <w:lang w:val="en-US" w:eastAsia="zh-CN"/>
        </w:rPr>
        <w:t xml:space="preserve">multiple </w:t>
      </w:r>
      <w:r>
        <w:rPr>
          <w:b w:val="0"/>
          <w:sz w:val="22"/>
          <w:szCs w:val="22"/>
          <w:lang w:val="en-US" w:eastAsia="zh-CN"/>
        </w:rPr>
        <w:t>BWP switching.</w:t>
      </w:r>
    </w:p>
    <w:p w14:paraId="1C66190B" w14:textId="5D94870D" w:rsidR="007A3D51" w:rsidRPr="00300C91" w:rsidRDefault="007A3D51" w:rsidP="007A3D51">
      <w:pPr>
        <w:pStyle w:val="af0"/>
        <w:jc w:val="both"/>
        <w:rPr>
          <w:i/>
        </w:rPr>
      </w:pPr>
      <w:bookmarkStart w:id="5" w:name="_Ref32446819"/>
      <w:r w:rsidRPr="00300C91">
        <w:rPr>
          <w:i/>
        </w:rPr>
        <w:t xml:space="preserve">Proposal </w:t>
      </w:r>
      <w:r w:rsidRPr="00300C91">
        <w:rPr>
          <w:i/>
          <w:noProof/>
        </w:rPr>
        <w:fldChar w:fldCharType="begin"/>
      </w:r>
      <w:r w:rsidRPr="00300C91">
        <w:rPr>
          <w:i/>
          <w:noProof/>
        </w:rPr>
        <w:instrText xml:space="preserve"> SEQ Proposal \* ARABIC </w:instrText>
      </w:r>
      <w:r w:rsidRPr="00300C91">
        <w:rPr>
          <w:i/>
          <w:noProof/>
        </w:rPr>
        <w:fldChar w:fldCharType="separate"/>
      </w:r>
      <w:r w:rsidR="001650F7">
        <w:rPr>
          <w:i/>
          <w:noProof/>
        </w:rPr>
        <w:t>3</w:t>
      </w:r>
      <w:r w:rsidRPr="00300C91">
        <w:rPr>
          <w:i/>
          <w:noProof/>
        </w:rPr>
        <w:fldChar w:fldCharType="end"/>
      </w:r>
      <w:r w:rsidRPr="00300C91">
        <w:rPr>
          <w:i/>
          <w:lang w:val="en-US"/>
        </w:rPr>
        <w:t xml:space="preserve">: </w:t>
      </w:r>
      <w:r w:rsidR="00300C91" w:rsidRPr="00300C91">
        <w:rPr>
          <w:i/>
        </w:rPr>
        <w:t>For simultaneous RRC-based BWP switch, the delay requirement for BWP switch in multiple CCs can be the same as single CC BWP switch without extension</w:t>
      </w:r>
      <w:r w:rsidRPr="00300C91">
        <w:rPr>
          <w:i/>
        </w:rPr>
        <w:t>.</w:t>
      </w:r>
      <w:bookmarkEnd w:id="5"/>
    </w:p>
    <w:p w14:paraId="34976862" w14:textId="77777777" w:rsidR="007A3D51" w:rsidRDefault="007A3D51" w:rsidP="001F4992">
      <w:pPr>
        <w:jc w:val="both"/>
        <w:rPr>
          <w:b/>
          <w:sz w:val="20"/>
          <w:szCs w:val="20"/>
          <w:lang w:eastAsia="x-none"/>
        </w:rPr>
      </w:pPr>
    </w:p>
    <w:p w14:paraId="146F4342" w14:textId="77777777" w:rsidR="007A3D51" w:rsidRPr="007A3D51" w:rsidRDefault="007A3D51" w:rsidP="007A3D51">
      <w:pPr>
        <w:pStyle w:val="af0"/>
        <w:rPr>
          <w:sz w:val="18"/>
          <w:szCs w:val="22"/>
        </w:rPr>
      </w:pPr>
      <w:r w:rsidRPr="007A3D51">
        <w:rPr>
          <w:sz w:val="22"/>
          <w:szCs w:val="22"/>
          <w:u w:val="single"/>
          <w:lang w:val="en-US" w:eastAsia="zh-CN"/>
        </w:rPr>
        <w:t>Interruption requirements for simultaneous BWP switch</w:t>
      </w:r>
    </w:p>
    <w:p w14:paraId="2A728A23" w14:textId="49F96253" w:rsidR="00B2655D" w:rsidRDefault="00B2655D" w:rsidP="00B2655D">
      <w:pPr>
        <w:jc w:val="both"/>
        <w:rPr>
          <w:rFonts w:hint="eastAsia"/>
          <w:lang w:val="en-GB"/>
        </w:rPr>
      </w:pPr>
      <w:r w:rsidRPr="006A654A">
        <w:t xml:space="preserve">Regarding the interruption requirement, </w:t>
      </w:r>
      <w:r>
        <w:t>we think UE should be allowed to take longer interruptions because now the BWP switch involve the RF re-tuning for mul</w:t>
      </w:r>
      <w:r w:rsidR="00330C72">
        <w:t>tiple RF chains. UE should not be mandated to re-tune all RF chains at the same time</w:t>
      </w:r>
      <w:r>
        <w:t xml:space="preserve">. </w:t>
      </w:r>
      <w:r w:rsidR="00E60B00">
        <w:t>That means for a victim cell each aggressor cell can cause independent interruption. T</w:t>
      </w:r>
      <w:r w:rsidR="00E60B00">
        <w:rPr>
          <w:lang w:val="en-GB"/>
        </w:rPr>
        <w:t xml:space="preserve">he interruption length caused by each aggressor cell is still no longer than 500us. </w:t>
      </w:r>
      <w:r w:rsidR="00E60B00">
        <w:t>Therefore, t</w:t>
      </w:r>
      <w:r w:rsidR="00300C91">
        <w:t xml:space="preserve">he interruption </w:t>
      </w:r>
      <w:r w:rsidR="00E60B00">
        <w:t xml:space="preserve">experienced by the </w:t>
      </w:r>
      <w:r w:rsidR="00300C91">
        <w:t xml:space="preserve">victim cell </w:t>
      </w:r>
      <w:r w:rsidR="00E60B00">
        <w:t>may</w:t>
      </w:r>
      <w:r w:rsidR="00300C91">
        <w:t xml:space="preserve"> be extended</w:t>
      </w:r>
      <w:r w:rsidR="00DD5132">
        <w:rPr>
          <w:lang w:val="en-GB"/>
        </w:rPr>
        <w:t xml:space="preserve">, as shown in </w:t>
      </w:r>
      <w:r w:rsidR="00DD5132">
        <w:rPr>
          <w:lang w:val="en-GB"/>
        </w:rPr>
        <w:fldChar w:fldCharType="begin"/>
      </w:r>
      <w:r w:rsidR="00DD5132">
        <w:rPr>
          <w:lang w:val="en-GB"/>
        </w:rPr>
        <w:instrText xml:space="preserve"> REF _Ref37359926 \h </w:instrText>
      </w:r>
      <w:r w:rsidR="00DD5132">
        <w:rPr>
          <w:lang w:val="en-GB"/>
        </w:rPr>
      </w:r>
      <w:r w:rsidR="00DD5132">
        <w:rPr>
          <w:lang w:val="en-GB"/>
        </w:rPr>
        <w:fldChar w:fldCharType="separate"/>
      </w:r>
      <w:r w:rsidR="00DD5132">
        <w:t xml:space="preserve">Figure </w:t>
      </w:r>
      <w:r w:rsidR="00DD5132">
        <w:rPr>
          <w:noProof/>
        </w:rPr>
        <w:t>1</w:t>
      </w:r>
      <w:r w:rsidR="00DD5132">
        <w:rPr>
          <w:lang w:val="en-GB"/>
        </w:rPr>
        <w:fldChar w:fldCharType="end"/>
      </w:r>
      <w:r w:rsidR="00DD5132">
        <w:rPr>
          <w:lang w:val="en-GB"/>
        </w:rPr>
        <w:t>.</w:t>
      </w:r>
      <w:r w:rsidR="00E60B00">
        <w:rPr>
          <w:lang w:val="en-GB"/>
        </w:rPr>
        <w:t xml:space="preserve"> </w:t>
      </w:r>
      <w:r w:rsidR="00666EA2">
        <w:rPr>
          <w:lang w:val="en-GB"/>
        </w:rPr>
        <w:t xml:space="preserve">The overall interruption time shall be as </w:t>
      </w:r>
      <w:r w:rsidR="00666EA2" w:rsidRPr="00666EA2">
        <w:rPr>
          <w:b/>
          <w:i/>
          <w:sz w:val="20"/>
          <w:szCs w:val="20"/>
          <w:lang w:val="en-GB"/>
        </w:rPr>
        <w:t>min{</w:t>
      </w:r>
      <m:oMath>
        <m:r>
          <m:rPr>
            <m:sty m:val="bi"/>
          </m:rPr>
          <w:rPr>
            <w:rFonts w:ascii="Cambria Math" w:hAnsi="Cambria Math"/>
            <w:sz w:val="18"/>
            <w:szCs w:val="18"/>
            <w:lang w:val="en-GB"/>
          </w:rPr>
          <m:t>500</m:t>
        </m:r>
        <m:r>
          <m:rPr>
            <m:sty m:val="bi"/>
          </m:rPr>
          <w:rPr>
            <w:rFonts w:ascii="Cambria Math" w:hAnsi="Cambria Math"/>
            <w:sz w:val="18"/>
            <w:szCs w:val="18"/>
            <w:lang w:val="en-GB"/>
          </w:rPr>
          <m:t>us∙N</m:t>
        </m:r>
      </m:oMath>
      <w:r w:rsidR="00666EA2" w:rsidRPr="00666EA2">
        <w:rPr>
          <w:b/>
          <w:i/>
          <w:sz w:val="20"/>
          <w:szCs w:val="20"/>
          <w:lang w:val="en-GB"/>
        </w:rPr>
        <w:t>,</w:t>
      </w:r>
      <w:r w:rsidR="00666EA2">
        <w:rPr>
          <w:lang w:val="en-GB"/>
        </w:rPr>
        <w:t xml:space="preserve"> </w:t>
      </w:r>
      <m:oMath>
        <m:sSub>
          <m:sSubPr>
            <m:ctrlPr>
              <w:rPr>
                <w:rFonts w:ascii="Cambria Math" w:hAnsi="Cambria Math"/>
                <w:b/>
                <w:i/>
                <w:sz w:val="18"/>
              </w:rPr>
            </m:ctrlPr>
          </m:sSubPr>
          <m:e>
            <m:r>
              <m:rPr>
                <m:sty m:val="bi"/>
              </m:rPr>
              <w:rPr>
                <w:rFonts w:ascii="Cambria Math" w:hAnsi="Cambria Math"/>
                <w:sz w:val="18"/>
              </w:rPr>
              <m:t>T</m:t>
            </m:r>
          </m:e>
          <m:sub>
            <m:r>
              <m:rPr>
                <m:sty m:val="bi"/>
              </m:rPr>
              <w:rPr>
                <w:rFonts w:ascii="Cambria Math" w:hAnsi="Cambria Math"/>
                <w:sz w:val="18"/>
              </w:rPr>
              <m:t>BWPSwitchDelay</m:t>
            </m:r>
          </m:sub>
        </m:sSub>
        <m:r>
          <m:rPr>
            <m:sty m:val="bi"/>
          </m:rPr>
          <w:rPr>
            <w:rFonts w:ascii="Cambria Math" w:hAnsi="Cambria Math"/>
            <w:sz w:val="18"/>
          </w:rPr>
          <m:t>+D*(</m:t>
        </m:r>
        <m:d>
          <m:dPr>
            <m:begChr m:val="⌈"/>
            <m:endChr m:val="⌉"/>
            <m:ctrlPr>
              <w:rPr>
                <w:rFonts w:ascii="Cambria Math" w:hAnsi="Cambria Math"/>
                <w:b/>
                <w:i/>
                <w:sz w:val="18"/>
              </w:rPr>
            </m:ctrlPr>
          </m:dPr>
          <m:e>
            <m:f>
              <m:fPr>
                <m:ctrlPr>
                  <w:rPr>
                    <w:rFonts w:ascii="Cambria Math" w:hAnsi="Cambria Math"/>
                    <w:b/>
                    <w:i/>
                    <w:sz w:val="18"/>
                  </w:rPr>
                </m:ctrlPr>
              </m:fPr>
              <m:num>
                <m:r>
                  <m:rPr>
                    <m:sty m:val="bi"/>
                  </m:rPr>
                  <w:rPr>
                    <w:rFonts w:ascii="Cambria Math" w:hAnsi="Cambria Math"/>
                    <w:sz w:val="18"/>
                  </w:rPr>
                  <m:t>N</m:t>
                </m:r>
              </m:num>
              <m:den>
                <m:r>
                  <m:rPr>
                    <m:sty m:val="bi"/>
                  </m:rPr>
                  <w:rPr>
                    <w:rFonts w:ascii="Cambria Math" w:hAnsi="Cambria Math"/>
                    <w:sz w:val="18"/>
                  </w:rPr>
                  <m:t>K</m:t>
                </m:r>
              </m:den>
            </m:f>
          </m:e>
        </m:d>
        <m:r>
          <m:rPr>
            <m:sty m:val="bi"/>
          </m:rPr>
          <w:rPr>
            <w:rFonts w:ascii="Cambria Math" w:hAnsi="Cambria Math"/>
            <w:sz w:val="18"/>
          </w:rPr>
          <m:t>-1)</m:t>
        </m:r>
      </m:oMath>
      <w:r w:rsidR="00666EA2">
        <w:rPr>
          <w:lang w:val="en-GB"/>
        </w:rPr>
        <w:t>}</w:t>
      </w:r>
      <w:r w:rsidR="00A337F7">
        <w:rPr>
          <w:lang w:val="en-GB"/>
        </w:rPr>
        <w:t>.</w:t>
      </w:r>
    </w:p>
    <w:p w14:paraId="7F014C68" w14:textId="66FEDEF9" w:rsidR="00DD5132" w:rsidRDefault="00852454" w:rsidP="00666EA2">
      <w:pPr>
        <w:jc w:val="center"/>
        <w:rPr>
          <w:rFonts w:eastAsia="PMingLiU"/>
          <w:lang w:eastAsia="zh-TW"/>
        </w:rPr>
      </w:pPr>
      <w:r w:rsidRPr="00852454">
        <w:rPr>
          <w:rFonts w:eastAsia="PMingLiU"/>
          <w:lang w:eastAsia="zh-TW"/>
        </w:rPr>
        <w:lastRenderedPageBreak/>
        <w:t xml:space="preserve"> </w:t>
      </w:r>
      <w:r w:rsidRPr="00852454">
        <w:rPr>
          <w:noProof/>
        </w:rPr>
        <w:drawing>
          <wp:inline distT="0" distB="0" distL="0" distR="0" wp14:anchorId="731161D7" wp14:editId="0DB8CB9F">
            <wp:extent cx="3579219" cy="203757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2167" cy="2044941"/>
                    </a:xfrm>
                    <a:prstGeom prst="rect">
                      <a:avLst/>
                    </a:prstGeom>
                    <a:noFill/>
                    <a:ln>
                      <a:noFill/>
                    </a:ln>
                  </pic:spPr>
                </pic:pic>
              </a:graphicData>
            </a:graphic>
          </wp:inline>
        </w:drawing>
      </w:r>
    </w:p>
    <w:p w14:paraId="29270755" w14:textId="7F3704BE" w:rsidR="00DD5132" w:rsidRPr="00330C72" w:rsidRDefault="00DD5132" w:rsidP="00666EA2">
      <w:pPr>
        <w:pStyle w:val="af0"/>
        <w:jc w:val="center"/>
        <w:rPr>
          <w:rFonts w:eastAsia="PMingLiU"/>
          <w:lang w:eastAsia="zh-TW"/>
        </w:rPr>
      </w:pPr>
      <w:bookmarkStart w:id="6" w:name="_Ref37359926"/>
      <w:r>
        <w:t xml:space="preserve">Figure </w:t>
      </w:r>
      <w:r>
        <w:fldChar w:fldCharType="begin"/>
      </w:r>
      <w:r>
        <w:instrText xml:space="preserve"> SEQ Figure \* ARABIC </w:instrText>
      </w:r>
      <w:r>
        <w:fldChar w:fldCharType="separate"/>
      </w:r>
      <w:r>
        <w:rPr>
          <w:noProof/>
        </w:rPr>
        <w:t>1</w:t>
      </w:r>
      <w:r>
        <w:fldChar w:fldCharType="end"/>
      </w:r>
      <w:bookmarkEnd w:id="6"/>
      <w:r>
        <w:t>. Total interruption time on victim cell caused by multiple aggressor cells</w:t>
      </w:r>
    </w:p>
    <w:p w14:paraId="7F3DD886" w14:textId="77777777" w:rsidR="00A337F7" w:rsidRDefault="00B2655D" w:rsidP="00B2655D">
      <w:pPr>
        <w:jc w:val="both"/>
        <w:rPr>
          <w:b/>
          <w:i/>
          <w:sz w:val="20"/>
          <w:szCs w:val="20"/>
          <w:lang w:val="en-GB"/>
        </w:rPr>
      </w:pPr>
      <w:bookmarkStart w:id="7" w:name="_Ref32446822"/>
      <w:bookmarkStart w:id="8" w:name="_Ref37163264"/>
      <w:r w:rsidRPr="00157374">
        <w:rPr>
          <w:b/>
          <w:i/>
          <w:sz w:val="20"/>
          <w:szCs w:val="20"/>
          <w:lang w:eastAsia="x-none"/>
        </w:rPr>
        <w:t xml:space="preserve">Proposal </w:t>
      </w:r>
      <w:r w:rsidRPr="00157374">
        <w:rPr>
          <w:b/>
          <w:i/>
          <w:sz w:val="20"/>
          <w:szCs w:val="20"/>
          <w:lang w:eastAsia="x-none"/>
        </w:rPr>
        <w:fldChar w:fldCharType="begin"/>
      </w:r>
      <w:r w:rsidRPr="00157374">
        <w:rPr>
          <w:b/>
          <w:i/>
          <w:sz w:val="20"/>
          <w:szCs w:val="20"/>
          <w:lang w:eastAsia="x-none"/>
        </w:rPr>
        <w:instrText xml:space="preserve"> SEQ Proposal \* ARABIC </w:instrText>
      </w:r>
      <w:r w:rsidRPr="00157374">
        <w:rPr>
          <w:b/>
          <w:i/>
          <w:sz w:val="20"/>
          <w:szCs w:val="20"/>
          <w:lang w:eastAsia="x-none"/>
        </w:rPr>
        <w:fldChar w:fldCharType="separate"/>
      </w:r>
      <w:r w:rsidR="001650F7">
        <w:rPr>
          <w:b/>
          <w:i/>
          <w:noProof/>
          <w:sz w:val="20"/>
          <w:szCs w:val="20"/>
          <w:lang w:eastAsia="x-none"/>
        </w:rPr>
        <w:t>4</w:t>
      </w:r>
      <w:r w:rsidRPr="00157374">
        <w:rPr>
          <w:b/>
          <w:i/>
          <w:sz w:val="20"/>
          <w:szCs w:val="20"/>
          <w:lang w:eastAsia="x-none"/>
        </w:rPr>
        <w:fldChar w:fldCharType="end"/>
      </w:r>
      <w:r w:rsidRPr="00157374">
        <w:rPr>
          <w:b/>
          <w:i/>
          <w:sz w:val="20"/>
          <w:szCs w:val="20"/>
          <w:lang w:eastAsia="x-none"/>
        </w:rPr>
        <w:t xml:space="preserve">: </w:t>
      </w:r>
      <w:bookmarkEnd w:id="7"/>
      <w:r w:rsidR="00157374" w:rsidRPr="007B0CBB">
        <w:rPr>
          <w:b/>
          <w:i/>
          <w:sz w:val="20"/>
          <w:szCs w:val="20"/>
        </w:rPr>
        <w:t xml:space="preserve">The </w:t>
      </w:r>
      <w:r w:rsidR="00E60B00">
        <w:rPr>
          <w:b/>
          <w:i/>
          <w:sz w:val="20"/>
          <w:szCs w:val="20"/>
        </w:rPr>
        <w:t xml:space="preserve">overall </w:t>
      </w:r>
      <w:r w:rsidR="00157374" w:rsidRPr="007B0CBB">
        <w:rPr>
          <w:b/>
          <w:i/>
          <w:sz w:val="20"/>
          <w:szCs w:val="20"/>
        </w:rPr>
        <w:t xml:space="preserve">interruption </w:t>
      </w:r>
      <w:r w:rsidR="00E60B00">
        <w:rPr>
          <w:b/>
          <w:i/>
          <w:sz w:val="20"/>
          <w:szCs w:val="20"/>
        </w:rPr>
        <w:t>experienced by the</w:t>
      </w:r>
      <w:r w:rsidR="00E60B00" w:rsidRPr="007B0CBB">
        <w:rPr>
          <w:b/>
          <w:i/>
          <w:sz w:val="20"/>
          <w:szCs w:val="20"/>
        </w:rPr>
        <w:t xml:space="preserve"> </w:t>
      </w:r>
      <w:r w:rsidR="00157374" w:rsidRPr="007B0CBB">
        <w:rPr>
          <w:b/>
          <w:i/>
          <w:sz w:val="20"/>
          <w:szCs w:val="20"/>
        </w:rPr>
        <w:t xml:space="preserve">victim cell shall be extended by the number of aggressor cells </w:t>
      </w:r>
      <w:r w:rsidR="00157374" w:rsidRPr="007B0CBB">
        <w:rPr>
          <w:b/>
          <w:i/>
          <w:sz w:val="20"/>
          <w:szCs w:val="20"/>
          <w:lang w:val="en-GB"/>
        </w:rPr>
        <w:t>undergoing simultaneous BWP switch.</w:t>
      </w:r>
      <w:bookmarkEnd w:id="8"/>
      <w:r w:rsidR="00E60B00">
        <w:rPr>
          <w:b/>
          <w:i/>
          <w:sz w:val="20"/>
          <w:szCs w:val="20"/>
          <w:lang w:val="en-GB"/>
        </w:rPr>
        <w:t xml:space="preserve"> </w:t>
      </w:r>
    </w:p>
    <w:p w14:paraId="072A1FCF" w14:textId="02A88CBC" w:rsidR="00B2655D" w:rsidRPr="00A337F7" w:rsidRDefault="00E60B00" w:rsidP="00A337F7">
      <w:pPr>
        <w:pStyle w:val="af3"/>
        <w:numPr>
          <w:ilvl w:val="0"/>
          <w:numId w:val="26"/>
        </w:numPr>
        <w:jc w:val="both"/>
        <w:rPr>
          <w:b/>
          <w:i/>
          <w:sz w:val="20"/>
          <w:szCs w:val="20"/>
          <w:lang w:eastAsia="x-none"/>
        </w:rPr>
      </w:pPr>
      <w:r w:rsidRPr="00A337F7">
        <w:rPr>
          <w:b/>
          <w:i/>
          <w:sz w:val="20"/>
          <w:szCs w:val="20"/>
          <w:lang w:val="en-GB"/>
        </w:rPr>
        <w:t>The interruption length caused by each aggressor cell is still no longer than 500us.</w:t>
      </w:r>
    </w:p>
    <w:p w14:paraId="7083CD7A" w14:textId="380A6FDF" w:rsidR="00A337F7" w:rsidRPr="00A337F7" w:rsidRDefault="00A337F7" w:rsidP="00A337F7">
      <w:pPr>
        <w:pStyle w:val="af3"/>
        <w:numPr>
          <w:ilvl w:val="0"/>
          <w:numId w:val="26"/>
        </w:numPr>
        <w:jc w:val="both"/>
        <w:rPr>
          <w:b/>
          <w:i/>
          <w:sz w:val="20"/>
          <w:szCs w:val="20"/>
          <w:lang w:eastAsia="x-none"/>
        </w:rPr>
      </w:pPr>
      <w:r>
        <w:rPr>
          <w:b/>
          <w:i/>
          <w:sz w:val="20"/>
          <w:szCs w:val="20"/>
          <w:lang w:val="en-GB"/>
        </w:rPr>
        <w:t xml:space="preserve">The overall interruption length shall be </w:t>
      </w:r>
      <w:r w:rsidRPr="00666EA2">
        <w:rPr>
          <w:b/>
          <w:i/>
          <w:sz w:val="20"/>
          <w:szCs w:val="20"/>
          <w:lang w:val="en-GB"/>
        </w:rPr>
        <w:t>min{</w:t>
      </w:r>
      <m:oMath>
        <m:r>
          <m:rPr>
            <m:sty m:val="bi"/>
          </m:rPr>
          <w:rPr>
            <w:rFonts w:ascii="Cambria Math" w:hAnsi="Cambria Math"/>
            <w:sz w:val="18"/>
            <w:szCs w:val="18"/>
            <w:lang w:val="en-GB"/>
          </w:rPr>
          <m:t>500</m:t>
        </m:r>
        <m:r>
          <m:rPr>
            <m:sty m:val="bi"/>
          </m:rPr>
          <w:rPr>
            <w:rFonts w:ascii="Cambria Math" w:hAnsi="Cambria Math"/>
            <w:sz w:val="18"/>
            <w:szCs w:val="18"/>
            <w:lang w:val="en-GB"/>
          </w:rPr>
          <m:t>us∙N</m:t>
        </m:r>
      </m:oMath>
      <w:r w:rsidRPr="00666EA2">
        <w:rPr>
          <w:b/>
          <w:i/>
          <w:sz w:val="20"/>
          <w:szCs w:val="20"/>
          <w:lang w:val="en-GB"/>
        </w:rPr>
        <w:t>,</w:t>
      </w:r>
      <w:r>
        <w:rPr>
          <w:lang w:val="en-GB"/>
        </w:rPr>
        <w:t xml:space="preserve"> </w:t>
      </w:r>
      <m:oMath>
        <m:sSub>
          <m:sSubPr>
            <m:ctrlPr>
              <w:rPr>
                <w:rFonts w:ascii="Cambria Math" w:hAnsi="Cambria Math"/>
                <w:b/>
                <w:i/>
                <w:sz w:val="18"/>
              </w:rPr>
            </m:ctrlPr>
          </m:sSubPr>
          <m:e>
            <m:r>
              <m:rPr>
                <m:sty m:val="bi"/>
              </m:rPr>
              <w:rPr>
                <w:rFonts w:ascii="Cambria Math" w:hAnsi="Cambria Math"/>
                <w:sz w:val="18"/>
              </w:rPr>
              <m:t>T</m:t>
            </m:r>
          </m:e>
          <m:sub>
            <m:r>
              <m:rPr>
                <m:sty m:val="bi"/>
              </m:rPr>
              <w:rPr>
                <w:rFonts w:ascii="Cambria Math" w:hAnsi="Cambria Math"/>
                <w:sz w:val="18"/>
              </w:rPr>
              <m:t>BWPSwitchDelay</m:t>
            </m:r>
          </m:sub>
        </m:sSub>
        <m:r>
          <m:rPr>
            <m:sty m:val="bi"/>
          </m:rPr>
          <w:rPr>
            <w:rFonts w:ascii="Cambria Math" w:hAnsi="Cambria Math"/>
            <w:sz w:val="18"/>
          </w:rPr>
          <m:t>+D*(</m:t>
        </m:r>
        <m:d>
          <m:dPr>
            <m:begChr m:val="⌈"/>
            <m:endChr m:val="⌉"/>
            <m:ctrlPr>
              <w:rPr>
                <w:rFonts w:ascii="Cambria Math" w:hAnsi="Cambria Math"/>
                <w:b/>
                <w:i/>
                <w:sz w:val="18"/>
              </w:rPr>
            </m:ctrlPr>
          </m:dPr>
          <m:e>
            <m:f>
              <m:fPr>
                <m:ctrlPr>
                  <w:rPr>
                    <w:rFonts w:ascii="Cambria Math" w:hAnsi="Cambria Math"/>
                    <w:b/>
                    <w:i/>
                    <w:sz w:val="18"/>
                  </w:rPr>
                </m:ctrlPr>
              </m:fPr>
              <m:num>
                <m:r>
                  <m:rPr>
                    <m:sty m:val="bi"/>
                  </m:rPr>
                  <w:rPr>
                    <w:rFonts w:ascii="Cambria Math" w:hAnsi="Cambria Math"/>
                    <w:sz w:val="18"/>
                  </w:rPr>
                  <m:t>N</m:t>
                </m:r>
              </m:num>
              <m:den>
                <m:r>
                  <m:rPr>
                    <m:sty m:val="bi"/>
                  </m:rPr>
                  <w:rPr>
                    <w:rFonts w:ascii="Cambria Math" w:hAnsi="Cambria Math"/>
                    <w:sz w:val="18"/>
                  </w:rPr>
                  <m:t>K</m:t>
                </m:r>
              </m:den>
            </m:f>
          </m:e>
        </m:d>
        <m:r>
          <m:rPr>
            <m:sty m:val="bi"/>
          </m:rPr>
          <w:rPr>
            <w:rFonts w:ascii="Cambria Math" w:hAnsi="Cambria Math"/>
            <w:sz w:val="18"/>
          </w:rPr>
          <m:t>-1)</m:t>
        </m:r>
      </m:oMath>
      <w:r>
        <w:rPr>
          <w:lang w:val="en-GB"/>
        </w:rPr>
        <w:t>}</w:t>
      </w:r>
      <w:r>
        <w:rPr>
          <w:lang w:val="en-GB"/>
        </w:rPr>
        <w:t>.</w:t>
      </w:r>
    </w:p>
    <w:p w14:paraId="0BADED3A" w14:textId="77777777" w:rsidR="00B2655D" w:rsidRDefault="00B2655D" w:rsidP="001F4992">
      <w:pPr>
        <w:jc w:val="both"/>
        <w:rPr>
          <w:b/>
          <w:sz w:val="20"/>
          <w:szCs w:val="20"/>
          <w:lang w:eastAsia="x-none"/>
        </w:rPr>
      </w:pPr>
    </w:p>
    <w:p w14:paraId="7059FC51" w14:textId="10AD2774" w:rsidR="00CE4632" w:rsidRDefault="00CE4632" w:rsidP="00CE4632">
      <w:pPr>
        <w:pStyle w:val="af0"/>
        <w:rPr>
          <w:sz w:val="22"/>
          <w:szCs w:val="22"/>
          <w:u w:val="single"/>
          <w:lang w:val="en-US" w:eastAsia="zh-CN"/>
        </w:rPr>
      </w:pPr>
      <w:r>
        <w:rPr>
          <w:sz w:val="22"/>
          <w:szCs w:val="22"/>
          <w:u w:val="single"/>
          <w:lang w:val="en-US" w:eastAsia="zh-CN"/>
        </w:rPr>
        <w:t>R</w:t>
      </w:r>
      <w:r w:rsidRPr="003D55D1">
        <w:rPr>
          <w:sz w:val="22"/>
          <w:szCs w:val="22"/>
          <w:u w:val="single"/>
          <w:lang w:val="en-US" w:eastAsia="zh-CN"/>
        </w:rPr>
        <w:t xml:space="preserve">equirements of </w:t>
      </w:r>
      <w:r>
        <w:rPr>
          <w:sz w:val="22"/>
          <w:szCs w:val="22"/>
          <w:u w:val="single"/>
          <w:lang w:val="en-US" w:eastAsia="zh-CN"/>
        </w:rPr>
        <w:t>non-</w:t>
      </w:r>
      <w:r w:rsidRPr="003D55D1">
        <w:rPr>
          <w:sz w:val="22"/>
          <w:szCs w:val="22"/>
          <w:u w:val="single"/>
          <w:lang w:val="en-US" w:eastAsia="zh-CN"/>
        </w:rPr>
        <w:t>simultaneous triggered BWP switch</w:t>
      </w:r>
    </w:p>
    <w:p w14:paraId="63D30ED5" w14:textId="77777777" w:rsidR="00481B0F" w:rsidRDefault="00CE4632" w:rsidP="00CE4632">
      <w:pPr>
        <w:jc w:val="both"/>
      </w:pPr>
      <w:r>
        <w:t xml:space="preserve">Since the BWP switch requests are received </w:t>
      </w:r>
      <w:r w:rsidR="00FB0E40">
        <w:t>in different time</w:t>
      </w:r>
      <w:r>
        <w:t xml:space="preserve">, the normal UE behavior is to process the request one-by-one, e.g., UE will finish the BWP switch of the earliest request first. </w:t>
      </w:r>
    </w:p>
    <w:p w14:paraId="117B22A4" w14:textId="32ECEE07" w:rsidR="00481B0F" w:rsidRDefault="00CE4632" w:rsidP="00CE4632">
      <w:pPr>
        <w:jc w:val="both"/>
      </w:pPr>
      <w:r>
        <w:t>Therefore, except for those scenarios that are already precluded in RAN1 spec, UE should be allowed to conduct the BWP switch for different request sequentially in a first-come-first-serve manner</w:t>
      </w:r>
      <w:r w:rsidR="00481B0F">
        <w:t xml:space="preserve"> at least for RRC-based and Timer-based BWP switching</w:t>
      </w:r>
      <w:r>
        <w:t xml:space="preserve">. </w:t>
      </w:r>
    </w:p>
    <w:p w14:paraId="03440139" w14:textId="0503AEF3" w:rsidR="00481B0F" w:rsidRDefault="00481B0F" w:rsidP="00CE4632">
      <w:pPr>
        <w:jc w:val="both"/>
      </w:pPr>
      <w:r>
        <w:t xml:space="preserve">Timer-based is triggered if UE cannot detect any PDCCH for a certain period of time. If it is triggered, that means UE is now in a very low traffic mode, and it is highly likely that UE will still detect no PDCCH right after BWP switch. </w:t>
      </w:r>
      <w:r w:rsidR="0012560C">
        <w:t>Thus, conducting the BWP switch for different request sequentially in a first-come-first-serve manner is fine for Timer-based BWP switching.</w:t>
      </w:r>
    </w:p>
    <w:p w14:paraId="57DFC164" w14:textId="012625F6" w:rsidR="0012560C" w:rsidRPr="003676C9" w:rsidRDefault="0012560C" w:rsidP="0012560C">
      <w:pPr>
        <w:jc w:val="both"/>
        <w:rPr>
          <w:i/>
        </w:rPr>
      </w:pPr>
      <w:bookmarkStart w:id="9" w:name="_Ref32446824"/>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1650F7">
        <w:rPr>
          <w:b/>
          <w:i/>
          <w:noProof/>
          <w:sz w:val="20"/>
          <w:szCs w:val="20"/>
          <w:lang w:eastAsia="x-none"/>
        </w:rPr>
        <w:t>5</w:t>
      </w:r>
      <w:r w:rsidRPr="003676C9">
        <w:rPr>
          <w:b/>
          <w:i/>
          <w:sz w:val="20"/>
          <w:szCs w:val="20"/>
          <w:lang w:eastAsia="x-none"/>
        </w:rPr>
        <w:fldChar w:fldCharType="end"/>
      </w:r>
      <w:r w:rsidRPr="003676C9">
        <w:rPr>
          <w:b/>
          <w:i/>
          <w:sz w:val="20"/>
          <w:szCs w:val="20"/>
          <w:lang w:eastAsia="x-none"/>
        </w:rPr>
        <w:t>: UE should be allowed to conduct the BWP switch for different request sequentially in a first-come-first-serve manner for non-simultaneous Timer-based BWP switch.</w:t>
      </w:r>
      <w:bookmarkEnd w:id="9"/>
      <w:r w:rsidRPr="003676C9">
        <w:rPr>
          <w:b/>
          <w:i/>
          <w:sz w:val="20"/>
          <w:szCs w:val="20"/>
          <w:lang w:eastAsia="x-none"/>
        </w:rPr>
        <w:t xml:space="preserve"> </w:t>
      </w:r>
    </w:p>
    <w:p w14:paraId="1BB939D9" w14:textId="5280EC1A" w:rsidR="00157374" w:rsidRDefault="0012560C" w:rsidP="005B722F">
      <w:pPr>
        <w:jc w:val="both"/>
      </w:pPr>
      <w:r>
        <w:t xml:space="preserve">UE may conduct the multiple BWP switch in </w:t>
      </w:r>
      <w:r w:rsidR="001650F7">
        <w:t xml:space="preserve">one </w:t>
      </w:r>
      <w:r>
        <w:t xml:space="preserve">CG at the same time when UE receives the </w:t>
      </w:r>
      <w:r w:rsidRPr="0012560C">
        <w:t>non-simultaneous</w:t>
      </w:r>
      <w:r>
        <w:t xml:space="preserve"> BWP switch commands </w:t>
      </w:r>
      <w:r w:rsidR="001650F7">
        <w:t>from the</w:t>
      </w:r>
      <w:r>
        <w:t xml:space="preserve"> </w:t>
      </w:r>
      <w:r w:rsidR="001650F7">
        <w:t xml:space="preserve">other </w:t>
      </w:r>
      <w:r>
        <w:t xml:space="preserve">CG. </w:t>
      </w:r>
      <w:r w:rsidR="001650F7">
        <w:t>UE will pending the 2</w:t>
      </w:r>
      <w:r w:rsidR="001650F7" w:rsidRPr="00C5521E">
        <w:rPr>
          <w:vertAlign w:val="superscript"/>
        </w:rPr>
        <w:t>nd</w:t>
      </w:r>
      <w:r w:rsidR="001650F7">
        <w:t xml:space="preserve"> BWP switch </w:t>
      </w:r>
      <w:r w:rsidR="002A475E">
        <w:t xml:space="preserve">request </w:t>
      </w:r>
      <w:r w:rsidR="001650F7">
        <w:t xml:space="preserve">from the </w:t>
      </w:r>
      <w:r w:rsidR="002A475E">
        <w:t xml:space="preserve">later </w:t>
      </w:r>
      <w:r w:rsidR="001650F7">
        <w:t xml:space="preserve">CG because UE may need to handle the </w:t>
      </w:r>
      <w:r w:rsidR="001C5EAF">
        <w:t xml:space="preserve">(multiple) </w:t>
      </w:r>
      <w:r w:rsidR="001650F7">
        <w:t xml:space="preserve">RF </w:t>
      </w:r>
      <w:r w:rsidR="001C5EAF">
        <w:t>re-tuning</w:t>
      </w:r>
      <w:r w:rsidR="001650F7">
        <w:t xml:space="preserve"> in one CG.</w:t>
      </w:r>
      <w:r>
        <w:t xml:space="preserve"> </w:t>
      </w:r>
      <w:r w:rsidR="001650F7">
        <w:t xml:space="preserve">Thus, some </w:t>
      </w:r>
      <w:r w:rsidR="001650F7" w:rsidRPr="0012560C">
        <w:rPr>
          <w:i/>
        </w:rPr>
        <w:t>waiting time</w:t>
      </w:r>
      <w:r w:rsidR="001650F7">
        <w:t xml:space="preserve"> is needed </w:t>
      </w:r>
      <w:r w:rsidR="001C5EAF">
        <w:t xml:space="preserve">before </w:t>
      </w:r>
      <w:r w:rsidR="001650F7">
        <w:t>conduct</w:t>
      </w:r>
      <w:r w:rsidR="001C5EAF">
        <w:t>ing</w:t>
      </w:r>
      <w:r w:rsidR="001650F7">
        <w:t xml:space="preserve"> the 2</w:t>
      </w:r>
      <w:r w:rsidR="001650F7" w:rsidRPr="00C5521E">
        <w:rPr>
          <w:vertAlign w:val="superscript"/>
        </w:rPr>
        <w:t>nd</w:t>
      </w:r>
      <w:r w:rsidR="001650F7">
        <w:t xml:space="preserve"> BWP switch from the other CG. The upper bound of the </w:t>
      </w:r>
      <w:r w:rsidR="001650F7" w:rsidRPr="0012560C">
        <w:rPr>
          <w:i/>
        </w:rPr>
        <w:t>waiting time</w:t>
      </w:r>
      <w:r w:rsidR="001650F7">
        <w:t xml:space="preserve"> is </w:t>
      </w:r>
      <w:r w:rsidR="003E661E">
        <w:t xml:space="preserve">to start after finishing </w:t>
      </w:r>
      <w:r w:rsidR="001650F7">
        <w:t xml:space="preserve">the BWP switch in </w:t>
      </w:r>
      <w:r w:rsidR="003E661E">
        <w:t>the 1</w:t>
      </w:r>
      <w:r w:rsidR="003E661E" w:rsidRPr="00666EA2">
        <w:rPr>
          <w:vertAlign w:val="superscript"/>
        </w:rPr>
        <w:t>st</w:t>
      </w:r>
      <w:r w:rsidR="003E661E">
        <w:t xml:space="preserve"> </w:t>
      </w:r>
      <w:r w:rsidR="001650F7">
        <w:t xml:space="preserve">CG. </w:t>
      </w:r>
      <w:r w:rsidRPr="0012560C">
        <w:t xml:space="preserve">For DCI-based BWP switch, another important </w:t>
      </w:r>
      <w:r w:rsidR="005B722F">
        <w:t>factor</w:t>
      </w:r>
      <w:r w:rsidRPr="0012560C">
        <w:t xml:space="preserve"> </w:t>
      </w:r>
      <w:r w:rsidR="001650F7">
        <w:t xml:space="preserve">shall be considered </w:t>
      </w:r>
      <w:r w:rsidRPr="0012560C">
        <w:t>is the DCI decoding can be parallel processing. Therefore, t</w:t>
      </w:r>
      <w:r>
        <w:t xml:space="preserve">he </w:t>
      </w:r>
      <w:r w:rsidRPr="0012560C">
        <w:t xml:space="preserve">waiting time after the second BWP switch command </w:t>
      </w:r>
      <w:r w:rsidR="001650F7">
        <w:t>can be</w:t>
      </w:r>
      <w:r>
        <w:t xml:space="preserve"> FFS for RRC-based and DCI-based BWP switch separately. </w:t>
      </w:r>
    </w:p>
    <w:p w14:paraId="54E02DFA" w14:textId="74FEB014" w:rsidR="005B722F" w:rsidRDefault="005B722F" w:rsidP="005B722F">
      <w:pPr>
        <w:jc w:val="center"/>
      </w:pPr>
      <w:r>
        <w:rPr>
          <w:noProof/>
        </w:rPr>
        <w:drawing>
          <wp:inline distT="0" distB="0" distL="0" distR="0" wp14:anchorId="66FF12F9" wp14:editId="50C103DE">
            <wp:extent cx="3079750" cy="1078199"/>
            <wp:effectExtent l="0" t="0" r="635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8450" cy="1095249"/>
                    </a:xfrm>
                    <a:prstGeom prst="rect">
                      <a:avLst/>
                    </a:prstGeom>
                    <a:noFill/>
                  </pic:spPr>
                </pic:pic>
              </a:graphicData>
            </a:graphic>
          </wp:inline>
        </w:drawing>
      </w:r>
    </w:p>
    <w:p w14:paraId="17BE30B2" w14:textId="36EE93A3" w:rsidR="005B722F" w:rsidRPr="005B722F" w:rsidRDefault="005B722F" w:rsidP="005B722F">
      <w:pPr>
        <w:pStyle w:val="af0"/>
        <w:jc w:val="center"/>
      </w:pPr>
      <w:r w:rsidRPr="005B722F">
        <w:t xml:space="preserve">Figure </w:t>
      </w:r>
      <w:r w:rsidRPr="005B722F">
        <w:fldChar w:fldCharType="begin"/>
      </w:r>
      <w:r w:rsidRPr="005B722F">
        <w:instrText xml:space="preserve"> SEQ Figure \* ARABIC </w:instrText>
      </w:r>
      <w:r w:rsidRPr="005B722F">
        <w:fldChar w:fldCharType="separate"/>
      </w:r>
      <w:r w:rsidR="00DD5132">
        <w:rPr>
          <w:noProof/>
        </w:rPr>
        <w:t>2</w:t>
      </w:r>
      <w:r w:rsidRPr="005B722F">
        <w:fldChar w:fldCharType="end"/>
      </w:r>
      <w:r w:rsidRPr="005B722F">
        <w:t xml:space="preserve">. BWP switch processing </w:t>
      </w:r>
      <w:r>
        <w:t>flow</w:t>
      </w:r>
      <w:r w:rsidRPr="005B722F">
        <w:t xml:space="preserve"> for </w:t>
      </w:r>
      <w:r w:rsidRPr="005B722F">
        <w:rPr>
          <w:lang w:val="en-US" w:eastAsia="zh-CN"/>
        </w:rPr>
        <w:t>non-simultaneous request</w:t>
      </w:r>
    </w:p>
    <w:p w14:paraId="7A6ABBF0" w14:textId="3C6F3EBE" w:rsidR="003676C9" w:rsidRPr="003676C9" w:rsidRDefault="003676C9" w:rsidP="001F4992">
      <w:pPr>
        <w:jc w:val="both"/>
        <w:rPr>
          <w:i/>
          <w:sz w:val="20"/>
          <w:szCs w:val="20"/>
          <w:lang w:eastAsia="x-none"/>
        </w:rPr>
      </w:pPr>
      <w:bookmarkStart w:id="10" w:name="_Ref37163271"/>
      <w:bookmarkStart w:id="11" w:name="_Ref37357744"/>
      <w:r w:rsidRPr="003676C9">
        <w:rPr>
          <w:b/>
          <w:i/>
          <w:sz w:val="20"/>
          <w:szCs w:val="20"/>
          <w:lang w:eastAsia="x-none"/>
        </w:rPr>
        <w:lastRenderedPageBreak/>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1650F7">
        <w:rPr>
          <w:b/>
          <w:i/>
          <w:noProof/>
          <w:sz w:val="20"/>
          <w:szCs w:val="20"/>
          <w:lang w:eastAsia="x-none"/>
        </w:rPr>
        <w:t>6</w:t>
      </w:r>
      <w:r w:rsidRPr="003676C9">
        <w:rPr>
          <w:b/>
          <w:i/>
          <w:sz w:val="20"/>
          <w:szCs w:val="20"/>
          <w:lang w:eastAsia="x-none"/>
        </w:rPr>
        <w:fldChar w:fldCharType="end"/>
      </w:r>
      <w:r w:rsidRPr="003676C9">
        <w:rPr>
          <w:b/>
          <w:i/>
          <w:sz w:val="20"/>
          <w:szCs w:val="20"/>
          <w:lang w:eastAsia="x-none"/>
        </w:rPr>
        <w:t xml:space="preserve">: </w:t>
      </w:r>
      <w:r w:rsidR="003E661E">
        <w:rPr>
          <w:b/>
          <w:i/>
          <w:sz w:val="20"/>
          <w:szCs w:val="20"/>
          <w:lang w:eastAsia="x-none"/>
        </w:rPr>
        <w:t xml:space="preserve">A </w:t>
      </w:r>
      <w:r w:rsidR="005B722F">
        <w:rPr>
          <w:b/>
          <w:i/>
          <w:sz w:val="20"/>
          <w:szCs w:val="20"/>
          <w:lang w:eastAsia="x-none"/>
        </w:rPr>
        <w:t>wait</w:t>
      </w:r>
      <w:r w:rsidR="003E661E">
        <w:rPr>
          <w:b/>
          <w:i/>
          <w:sz w:val="20"/>
          <w:szCs w:val="20"/>
          <w:lang w:eastAsia="x-none"/>
        </w:rPr>
        <w:t>ing</w:t>
      </w:r>
      <w:r w:rsidR="005B722F">
        <w:rPr>
          <w:b/>
          <w:i/>
          <w:sz w:val="20"/>
          <w:szCs w:val="20"/>
          <w:lang w:eastAsia="x-none"/>
        </w:rPr>
        <w:t xml:space="preserve"> time </w:t>
      </w:r>
      <w:r w:rsidR="003E661E">
        <w:rPr>
          <w:b/>
          <w:i/>
          <w:sz w:val="20"/>
          <w:szCs w:val="20"/>
          <w:lang w:eastAsia="x-none"/>
        </w:rPr>
        <w:t xml:space="preserve">introduced </w:t>
      </w:r>
      <w:r w:rsidR="005B722F">
        <w:rPr>
          <w:b/>
          <w:i/>
          <w:sz w:val="20"/>
          <w:szCs w:val="20"/>
          <w:lang w:eastAsia="x-none"/>
        </w:rPr>
        <w:t>for the 2</w:t>
      </w:r>
      <w:r w:rsidR="005B722F" w:rsidRPr="005B722F">
        <w:rPr>
          <w:b/>
          <w:i/>
          <w:sz w:val="20"/>
          <w:szCs w:val="20"/>
          <w:vertAlign w:val="superscript"/>
          <w:lang w:eastAsia="x-none"/>
        </w:rPr>
        <w:t>nd</w:t>
      </w:r>
      <w:r w:rsidR="005B722F">
        <w:rPr>
          <w:b/>
          <w:i/>
          <w:sz w:val="20"/>
          <w:szCs w:val="20"/>
          <w:lang w:eastAsia="x-none"/>
        </w:rPr>
        <w:t xml:space="preserve"> BWP switch request in</w:t>
      </w:r>
      <w:r w:rsidRPr="003676C9">
        <w:rPr>
          <w:b/>
          <w:i/>
          <w:sz w:val="20"/>
          <w:szCs w:val="20"/>
          <w:lang w:eastAsia="x-none"/>
        </w:rPr>
        <w:t xml:space="preserve"> non-simultaneous DCI-based </w:t>
      </w:r>
      <w:r w:rsidR="0012560C">
        <w:rPr>
          <w:b/>
          <w:i/>
          <w:sz w:val="20"/>
          <w:szCs w:val="20"/>
          <w:lang w:eastAsia="x-none"/>
        </w:rPr>
        <w:t xml:space="preserve">and RRC-based </w:t>
      </w:r>
      <w:r w:rsidRPr="003676C9">
        <w:rPr>
          <w:b/>
          <w:i/>
          <w:sz w:val="20"/>
          <w:szCs w:val="20"/>
          <w:lang w:eastAsia="x-none"/>
        </w:rPr>
        <w:t>BWP switch.</w:t>
      </w:r>
      <w:bookmarkEnd w:id="10"/>
      <w:r w:rsidR="001650F7">
        <w:rPr>
          <w:b/>
          <w:i/>
          <w:sz w:val="20"/>
          <w:szCs w:val="20"/>
          <w:lang w:eastAsia="x-none"/>
        </w:rPr>
        <w:t xml:space="preserve"> The </w:t>
      </w:r>
      <w:r w:rsidR="003E661E">
        <w:rPr>
          <w:b/>
          <w:i/>
          <w:sz w:val="20"/>
          <w:szCs w:val="20"/>
          <w:lang w:eastAsia="x-none"/>
        </w:rPr>
        <w:t xml:space="preserve">duration of waiting time is FFS and is </w:t>
      </w:r>
      <w:r w:rsidR="001650F7">
        <w:rPr>
          <w:b/>
          <w:i/>
          <w:sz w:val="20"/>
          <w:szCs w:val="20"/>
          <w:lang w:eastAsia="x-none"/>
        </w:rPr>
        <w:t>upper bound</w:t>
      </w:r>
      <w:r w:rsidR="003E661E">
        <w:rPr>
          <w:b/>
          <w:i/>
          <w:sz w:val="20"/>
          <w:szCs w:val="20"/>
          <w:lang w:eastAsia="x-none"/>
        </w:rPr>
        <w:t>ed by</w:t>
      </w:r>
      <w:r w:rsidR="001650F7">
        <w:rPr>
          <w:b/>
          <w:i/>
          <w:sz w:val="20"/>
          <w:szCs w:val="20"/>
          <w:lang w:eastAsia="x-none"/>
        </w:rPr>
        <w:t xml:space="preserve"> the multiple BWP switch delay </w:t>
      </w:r>
      <w:r w:rsidR="001906CA">
        <w:rPr>
          <w:b/>
          <w:i/>
          <w:sz w:val="20"/>
          <w:szCs w:val="20"/>
          <w:lang w:eastAsia="x-none"/>
        </w:rPr>
        <w:t>of the 1</w:t>
      </w:r>
      <w:r w:rsidR="001906CA" w:rsidRPr="00666EA2">
        <w:rPr>
          <w:b/>
          <w:i/>
          <w:sz w:val="20"/>
          <w:szCs w:val="20"/>
          <w:vertAlign w:val="superscript"/>
          <w:lang w:eastAsia="x-none"/>
        </w:rPr>
        <w:t>st</w:t>
      </w:r>
      <w:r w:rsidR="001906CA">
        <w:rPr>
          <w:b/>
          <w:i/>
          <w:sz w:val="20"/>
          <w:szCs w:val="20"/>
          <w:lang w:eastAsia="x-none"/>
        </w:rPr>
        <w:t xml:space="preserve"> </w:t>
      </w:r>
      <w:r w:rsidR="001650F7">
        <w:rPr>
          <w:b/>
          <w:i/>
          <w:sz w:val="20"/>
          <w:szCs w:val="20"/>
          <w:lang w:eastAsia="x-none"/>
        </w:rPr>
        <w:t xml:space="preserve"> CG.</w:t>
      </w:r>
      <w:bookmarkEnd w:id="11"/>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59E24CFF"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E60A26" w:rsidRPr="00E60A26">
        <w:t>BWP switch on multiple CCs</w:t>
      </w:r>
      <w:r w:rsidR="00E60A26">
        <w:t>. We have the following proposals.</w:t>
      </w:r>
    </w:p>
    <w:p w14:paraId="5C69BB82" w14:textId="3AE0641F" w:rsidR="00596036" w:rsidRDefault="00596036" w:rsidP="00342615">
      <w:pPr>
        <w:adjustRightInd w:val="0"/>
        <w:snapToGrid w:val="0"/>
        <w:spacing w:before="180" w:after="120"/>
        <w:jc w:val="both"/>
      </w:pPr>
      <w:r>
        <w:fldChar w:fldCharType="begin"/>
      </w:r>
      <w:r>
        <w:instrText xml:space="preserve"> REF _Ref37256585 \h </w:instrText>
      </w:r>
      <w:r>
        <w:fldChar w:fldCharType="separate"/>
      </w:r>
      <w:r w:rsidR="003F6E17" w:rsidRPr="00596036">
        <w:rPr>
          <w:b/>
          <w:i/>
          <w:sz w:val="20"/>
          <w:szCs w:val="20"/>
        </w:rPr>
        <w:t xml:space="preserve">Observation </w:t>
      </w:r>
      <w:r w:rsidR="003F6E17">
        <w:rPr>
          <w:b/>
          <w:i/>
          <w:noProof/>
          <w:sz w:val="20"/>
          <w:szCs w:val="20"/>
        </w:rPr>
        <w:t>1</w:t>
      </w:r>
      <w:r w:rsidR="003F6E17" w:rsidRPr="00596036">
        <w:rPr>
          <w:b/>
          <w:i/>
          <w:sz w:val="20"/>
          <w:szCs w:val="20"/>
        </w:rPr>
        <w:t>: Only define FR1+FR2 band combination for NR-DC in RAN4 RF session.</w:t>
      </w:r>
      <w:r>
        <w:fldChar w:fldCharType="end"/>
      </w:r>
    </w:p>
    <w:p w14:paraId="6F7A9399" w14:textId="171359D3" w:rsidR="00596036" w:rsidRDefault="00596036" w:rsidP="00342615">
      <w:pPr>
        <w:adjustRightInd w:val="0"/>
        <w:snapToGrid w:val="0"/>
        <w:spacing w:before="180" w:after="120"/>
        <w:jc w:val="both"/>
      </w:pPr>
      <w:r>
        <w:fldChar w:fldCharType="begin"/>
      </w:r>
      <w:r>
        <w:instrText xml:space="preserve"> REF _Ref36805213 \h </w:instrText>
      </w:r>
      <w:r>
        <w:fldChar w:fldCharType="separate"/>
      </w:r>
      <w:r w:rsidR="003F6E17" w:rsidRPr="00596036">
        <w:rPr>
          <w:b/>
          <w:i/>
          <w:sz w:val="20"/>
          <w:szCs w:val="20"/>
        </w:rPr>
        <w:t xml:space="preserve">Proposal </w:t>
      </w:r>
      <w:r w:rsidR="003F6E17">
        <w:rPr>
          <w:b/>
          <w:i/>
          <w:noProof/>
          <w:sz w:val="20"/>
          <w:szCs w:val="20"/>
        </w:rPr>
        <w:t>1</w:t>
      </w:r>
      <w:r w:rsidR="003F6E17" w:rsidRPr="00596036">
        <w:rPr>
          <w:b/>
          <w:i/>
          <w:sz w:val="20"/>
          <w:szCs w:val="20"/>
        </w:rPr>
        <w:t xml:space="preserve">: Only define </w:t>
      </w:r>
      <w:r w:rsidR="003F6E17">
        <w:rPr>
          <w:b/>
          <w:i/>
          <w:sz w:val="20"/>
          <w:szCs w:val="20"/>
        </w:rPr>
        <w:t>multiple BWP switch</w:t>
      </w:r>
      <w:r w:rsidR="003F6E17" w:rsidRPr="00596036">
        <w:rPr>
          <w:b/>
          <w:i/>
          <w:sz w:val="20"/>
          <w:szCs w:val="20"/>
        </w:rPr>
        <w:t xml:space="preserve"> requirement for FR1+FR2 in NR-DC.</w:t>
      </w:r>
      <w:r>
        <w:fldChar w:fldCharType="end"/>
      </w:r>
    </w:p>
    <w:p w14:paraId="40707F4E" w14:textId="77777777" w:rsidR="003676C9" w:rsidRDefault="003676C9" w:rsidP="003676C9">
      <w:pPr>
        <w:adjustRightInd w:val="0"/>
        <w:snapToGrid w:val="0"/>
        <w:spacing w:before="180" w:after="120"/>
        <w:jc w:val="both"/>
      </w:pPr>
      <w:r>
        <w:fldChar w:fldCharType="begin"/>
      </w:r>
      <w:r>
        <w:instrText xml:space="preserve"> REF _Ref20944033 \h </w:instrText>
      </w:r>
      <w:r>
        <w:fldChar w:fldCharType="separate"/>
      </w:r>
      <w:r w:rsidR="003F6E17" w:rsidRPr="00CE4766">
        <w:rPr>
          <w:b/>
          <w:i/>
          <w:sz w:val="20"/>
          <w:szCs w:val="20"/>
          <w:lang w:eastAsia="x-none"/>
        </w:rPr>
        <w:t xml:space="preserve">Proposal </w:t>
      </w:r>
      <w:r w:rsidR="003F6E17">
        <w:rPr>
          <w:b/>
          <w:i/>
          <w:noProof/>
          <w:sz w:val="20"/>
          <w:szCs w:val="20"/>
          <w:lang w:eastAsia="x-none"/>
        </w:rPr>
        <w:t>2</w:t>
      </w:r>
      <w:r w:rsidR="003F6E17" w:rsidRPr="00CE4766">
        <w:rPr>
          <w:b/>
          <w:i/>
          <w:sz w:val="20"/>
          <w:szCs w:val="20"/>
          <w:lang w:eastAsia="x-none"/>
        </w:rPr>
        <w:t xml:space="preserve">: For simultaneous DCI-based or timer-based BWP switch, the delay requirement for BWP switch in multiple CCs is </w:t>
      </w:r>
      <m:oMath>
        <m:sSub>
          <m:sSubPr>
            <m:ctrlPr>
              <w:rPr>
                <w:rFonts w:ascii="Cambria Math" w:hAnsi="Cambria Math"/>
                <w:b/>
                <w:i/>
                <w:sz w:val="18"/>
              </w:rPr>
            </m:ctrlPr>
          </m:sSubPr>
          <m:e>
            <m:r>
              <m:rPr>
                <m:sty m:val="bi"/>
              </m:rPr>
              <w:rPr>
                <w:rFonts w:ascii="Cambria Math" w:hAnsi="Cambria Math"/>
                <w:sz w:val="18"/>
              </w:rPr>
              <m:t>T</m:t>
            </m:r>
          </m:e>
          <m:sub>
            <m:r>
              <m:rPr>
                <m:sty m:val="bi"/>
              </m:rPr>
              <w:rPr>
                <w:rFonts w:ascii="Cambria Math" w:hAnsi="Cambria Math"/>
                <w:sz w:val="18"/>
              </w:rPr>
              <m:t>BWPSwitchDelay</m:t>
            </m:r>
          </m:sub>
        </m:sSub>
        <m:r>
          <m:rPr>
            <m:sty m:val="bi"/>
          </m:rPr>
          <w:rPr>
            <w:rFonts w:ascii="Cambria Math" w:hAnsi="Cambria Math"/>
            <w:sz w:val="18"/>
          </w:rPr>
          <m:t>+D*(</m:t>
        </m:r>
        <m:d>
          <m:dPr>
            <m:begChr m:val="⌈"/>
            <m:endChr m:val="⌉"/>
            <m:ctrlPr>
              <w:rPr>
                <w:rFonts w:ascii="Cambria Math" w:hAnsi="Cambria Math"/>
                <w:b/>
                <w:i/>
                <w:sz w:val="18"/>
              </w:rPr>
            </m:ctrlPr>
          </m:dPr>
          <m:e>
            <m:f>
              <m:fPr>
                <m:ctrlPr>
                  <w:rPr>
                    <w:rFonts w:ascii="Cambria Math" w:hAnsi="Cambria Math"/>
                    <w:b/>
                    <w:i/>
                    <w:sz w:val="18"/>
                  </w:rPr>
                </m:ctrlPr>
              </m:fPr>
              <m:num>
                <m:r>
                  <m:rPr>
                    <m:sty m:val="bi"/>
                  </m:rPr>
                  <w:rPr>
                    <w:rFonts w:ascii="Cambria Math" w:hAnsi="Cambria Math"/>
                    <w:sz w:val="18"/>
                  </w:rPr>
                  <m:t>N</m:t>
                </m:r>
              </m:num>
              <m:den>
                <m:r>
                  <m:rPr>
                    <m:sty m:val="bi"/>
                  </m:rPr>
                  <w:rPr>
                    <w:rFonts w:ascii="Cambria Math" w:hAnsi="Cambria Math"/>
                    <w:sz w:val="18"/>
                  </w:rPr>
                  <m:t>K</m:t>
                </m:r>
              </m:den>
            </m:f>
          </m:e>
        </m:d>
        <m:r>
          <m:rPr>
            <m:sty m:val="bi"/>
          </m:rPr>
          <w:rPr>
            <w:rFonts w:ascii="Cambria Math" w:hAnsi="Cambria Math"/>
            <w:sz w:val="18"/>
          </w:rPr>
          <m:t>-1)</m:t>
        </m:r>
      </m:oMath>
      <w:r w:rsidR="003F6E17" w:rsidRPr="00CE4766">
        <w:rPr>
          <w:b/>
          <w:i/>
          <w:sz w:val="20"/>
          <w:szCs w:val="20"/>
          <w:lang w:eastAsia="x-none"/>
        </w:rPr>
        <w:t xml:space="preserve">, where </w:t>
      </w:r>
      <w:r w:rsidR="003F6E17" w:rsidRPr="007B0CBB">
        <w:rPr>
          <w:b/>
          <w:i/>
          <w:sz w:val="20"/>
          <w:szCs w:val="20"/>
        </w:rPr>
        <w:t>D=100us for Type 1; 200 us for Type 2, and K=1</w:t>
      </w:r>
      <w:r w:rsidR="003F6E17" w:rsidRPr="007B0CBB">
        <w:rPr>
          <w:b/>
          <w:i/>
          <w:sz w:val="20"/>
          <w:szCs w:val="20"/>
          <w:lang w:eastAsia="x-none"/>
        </w:rPr>
        <w:t>.</w:t>
      </w:r>
      <w:r>
        <w:fldChar w:fldCharType="end"/>
      </w:r>
    </w:p>
    <w:p w14:paraId="355E6E39" w14:textId="3C8908A1" w:rsidR="005B7DBD" w:rsidRDefault="005B7DBD" w:rsidP="00342615">
      <w:pPr>
        <w:adjustRightInd w:val="0"/>
        <w:snapToGrid w:val="0"/>
        <w:spacing w:before="180" w:after="120"/>
        <w:jc w:val="both"/>
        <w:rPr>
          <w:b/>
          <w:i/>
          <w:sz w:val="20"/>
          <w:szCs w:val="20"/>
          <w:lang w:eastAsia="x-none"/>
        </w:rPr>
      </w:pPr>
      <w:r w:rsidRPr="007B0CBB">
        <w:rPr>
          <w:b/>
          <w:i/>
          <w:sz w:val="20"/>
          <w:szCs w:val="20"/>
          <w:lang w:eastAsia="x-none"/>
        </w:rPr>
        <w:fldChar w:fldCharType="begin"/>
      </w:r>
      <w:r w:rsidRPr="007B0CBB">
        <w:rPr>
          <w:b/>
          <w:i/>
          <w:sz w:val="20"/>
          <w:szCs w:val="20"/>
          <w:lang w:eastAsia="x-none"/>
        </w:rPr>
        <w:instrText xml:space="preserve"> REF _Ref32446819 \h </w:instrText>
      </w:r>
      <w:r w:rsidR="00330C72" w:rsidRPr="007B0CBB">
        <w:rPr>
          <w:b/>
          <w:i/>
          <w:sz w:val="20"/>
          <w:szCs w:val="20"/>
          <w:lang w:eastAsia="x-none"/>
        </w:rPr>
        <w:instrText xml:space="preserve"> \* MERGEFORMAT </w:instrText>
      </w:r>
      <w:r w:rsidRPr="007B0CBB">
        <w:rPr>
          <w:b/>
          <w:i/>
          <w:sz w:val="20"/>
          <w:szCs w:val="20"/>
          <w:lang w:eastAsia="x-none"/>
        </w:rPr>
      </w:r>
      <w:r w:rsidRPr="007B0CBB">
        <w:rPr>
          <w:b/>
          <w:i/>
          <w:sz w:val="20"/>
          <w:szCs w:val="20"/>
          <w:lang w:eastAsia="x-none"/>
        </w:rPr>
        <w:fldChar w:fldCharType="separate"/>
      </w:r>
      <w:r w:rsidR="003F6E17" w:rsidRPr="003F6E17">
        <w:rPr>
          <w:b/>
          <w:i/>
          <w:sz w:val="20"/>
          <w:szCs w:val="20"/>
          <w:lang w:eastAsia="x-none"/>
        </w:rPr>
        <w:t>Proposal 3: For simultaneous RRC-based BWP switch, the delay requirement for BWP switch in multiple CCs can be the same as single CC BWP switch without extension.</w:t>
      </w:r>
      <w:r w:rsidRPr="007B0CBB">
        <w:rPr>
          <w:b/>
          <w:i/>
          <w:sz w:val="20"/>
          <w:szCs w:val="20"/>
          <w:lang w:eastAsia="x-none"/>
        </w:rPr>
        <w:fldChar w:fldCharType="end"/>
      </w:r>
    </w:p>
    <w:p w14:paraId="0E2E5233" w14:textId="6378FFAB" w:rsidR="007B0CBB" w:rsidRDefault="007B0CBB" w:rsidP="00342615">
      <w:pPr>
        <w:adjustRightInd w:val="0"/>
        <w:snapToGrid w:val="0"/>
        <w:spacing w:before="180" w:after="120"/>
        <w:jc w:val="both"/>
        <w:rPr>
          <w:b/>
          <w:i/>
          <w:sz w:val="20"/>
          <w:szCs w:val="20"/>
          <w:lang w:eastAsia="x-none"/>
        </w:rPr>
      </w:pPr>
      <w:r>
        <w:rPr>
          <w:b/>
          <w:i/>
          <w:sz w:val="20"/>
          <w:szCs w:val="20"/>
          <w:lang w:eastAsia="x-none"/>
        </w:rPr>
        <w:fldChar w:fldCharType="begin"/>
      </w:r>
      <w:r>
        <w:rPr>
          <w:b/>
          <w:i/>
          <w:sz w:val="20"/>
          <w:szCs w:val="20"/>
          <w:lang w:eastAsia="x-none"/>
        </w:rPr>
        <w:instrText xml:space="preserve"> REF _Ref37163264 \h </w:instrText>
      </w:r>
      <w:r>
        <w:rPr>
          <w:b/>
          <w:i/>
          <w:sz w:val="20"/>
          <w:szCs w:val="20"/>
          <w:lang w:eastAsia="x-none"/>
        </w:rPr>
      </w:r>
      <w:r>
        <w:rPr>
          <w:b/>
          <w:i/>
          <w:sz w:val="20"/>
          <w:szCs w:val="20"/>
          <w:lang w:eastAsia="x-none"/>
        </w:rPr>
        <w:fldChar w:fldCharType="separate"/>
      </w:r>
      <w:r w:rsidR="003F6E17" w:rsidRPr="00157374">
        <w:rPr>
          <w:b/>
          <w:i/>
          <w:sz w:val="20"/>
          <w:szCs w:val="20"/>
          <w:lang w:eastAsia="x-none"/>
        </w:rPr>
        <w:t xml:space="preserve">Proposal </w:t>
      </w:r>
      <w:r w:rsidR="003F6E17">
        <w:rPr>
          <w:b/>
          <w:i/>
          <w:noProof/>
          <w:sz w:val="20"/>
          <w:szCs w:val="20"/>
          <w:lang w:eastAsia="x-none"/>
        </w:rPr>
        <w:t>4</w:t>
      </w:r>
      <w:r w:rsidR="003F6E17" w:rsidRPr="00157374">
        <w:rPr>
          <w:b/>
          <w:i/>
          <w:sz w:val="20"/>
          <w:szCs w:val="20"/>
          <w:lang w:eastAsia="x-none"/>
        </w:rPr>
        <w:t xml:space="preserve">: </w:t>
      </w:r>
      <w:r w:rsidR="003F6E17" w:rsidRPr="007B0CBB">
        <w:rPr>
          <w:b/>
          <w:i/>
          <w:sz w:val="20"/>
          <w:szCs w:val="20"/>
        </w:rPr>
        <w:t xml:space="preserve">The </w:t>
      </w:r>
      <w:r w:rsidR="003F6E17">
        <w:rPr>
          <w:b/>
          <w:i/>
          <w:sz w:val="20"/>
          <w:szCs w:val="20"/>
        </w:rPr>
        <w:t xml:space="preserve">overall </w:t>
      </w:r>
      <w:r w:rsidR="003F6E17" w:rsidRPr="007B0CBB">
        <w:rPr>
          <w:b/>
          <w:i/>
          <w:sz w:val="20"/>
          <w:szCs w:val="20"/>
        </w:rPr>
        <w:t xml:space="preserve">interruption </w:t>
      </w:r>
      <w:r w:rsidR="003F6E17">
        <w:rPr>
          <w:b/>
          <w:i/>
          <w:sz w:val="20"/>
          <w:szCs w:val="20"/>
        </w:rPr>
        <w:t>experienced by the</w:t>
      </w:r>
      <w:r w:rsidR="003F6E17" w:rsidRPr="007B0CBB">
        <w:rPr>
          <w:b/>
          <w:i/>
          <w:sz w:val="20"/>
          <w:szCs w:val="20"/>
        </w:rPr>
        <w:t xml:space="preserve"> victim cell shall be extended by the number of aggressor cells </w:t>
      </w:r>
      <w:r w:rsidR="003F6E17" w:rsidRPr="007B0CBB">
        <w:rPr>
          <w:b/>
          <w:i/>
          <w:sz w:val="20"/>
          <w:szCs w:val="20"/>
          <w:lang w:val="en-GB"/>
        </w:rPr>
        <w:t>undergoing simultaneous BWP switch.</w:t>
      </w:r>
      <w:r>
        <w:rPr>
          <w:b/>
          <w:i/>
          <w:sz w:val="20"/>
          <w:szCs w:val="20"/>
          <w:lang w:eastAsia="x-none"/>
        </w:rPr>
        <w:fldChar w:fldCharType="end"/>
      </w:r>
    </w:p>
    <w:p w14:paraId="59CBD5AE" w14:textId="77777777" w:rsidR="007D3FA9" w:rsidRPr="00A337F7" w:rsidRDefault="007D3FA9" w:rsidP="007D3FA9">
      <w:pPr>
        <w:pStyle w:val="af3"/>
        <w:numPr>
          <w:ilvl w:val="0"/>
          <w:numId w:val="26"/>
        </w:numPr>
        <w:jc w:val="both"/>
        <w:rPr>
          <w:b/>
          <w:i/>
          <w:sz w:val="20"/>
          <w:szCs w:val="20"/>
          <w:lang w:eastAsia="x-none"/>
        </w:rPr>
      </w:pPr>
      <w:r w:rsidRPr="00A337F7">
        <w:rPr>
          <w:b/>
          <w:i/>
          <w:sz w:val="20"/>
          <w:szCs w:val="20"/>
          <w:lang w:val="en-GB"/>
        </w:rPr>
        <w:t>The interruption length caused by each aggressor cell is still no longer than 500us.</w:t>
      </w:r>
    </w:p>
    <w:p w14:paraId="7BD15098" w14:textId="77777777" w:rsidR="007D3FA9" w:rsidRPr="00A337F7" w:rsidRDefault="007D3FA9" w:rsidP="007D3FA9">
      <w:pPr>
        <w:pStyle w:val="af3"/>
        <w:numPr>
          <w:ilvl w:val="0"/>
          <w:numId w:val="26"/>
        </w:numPr>
        <w:jc w:val="both"/>
        <w:rPr>
          <w:b/>
          <w:i/>
          <w:sz w:val="20"/>
          <w:szCs w:val="20"/>
          <w:lang w:eastAsia="x-none"/>
        </w:rPr>
      </w:pPr>
      <w:r>
        <w:rPr>
          <w:b/>
          <w:i/>
          <w:sz w:val="20"/>
          <w:szCs w:val="20"/>
          <w:lang w:val="en-GB"/>
        </w:rPr>
        <w:t xml:space="preserve">The overall interruption length shall be </w:t>
      </w:r>
      <w:r w:rsidRPr="00666EA2">
        <w:rPr>
          <w:b/>
          <w:i/>
          <w:sz w:val="20"/>
          <w:szCs w:val="20"/>
          <w:lang w:val="en-GB"/>
        </w:rPr>
        <w:t>min{</w:t>
      </w:r>
      <m:oMath>
        <m:r>
          <m:rPr>
            <m:sty m:val="bi"/>
          </m:rPr>
          <w:rPr>
            <w:rFonts w:ascii="Cambria Math" w:hAnsi="Cambria Math"/>
            <w:sz w:val="18"/>
            <w:szCs w:val="18"/>
            <w:lang w:val="en-GB"/>
          </w:rPr>
          <m:t>500</m:t>
        </m:r>
        <m:r>
          <m:rPr>
            <m:sty m:val="bi"/>
          </m:rPr>
          <w:rPr>
            <w:rFonts w:ascii="Cambria Math" w:hAnsi="Cambria Math"/>
            <w:sz w:val="18"/>
            <w:szCs w:val="18"/>
            <w:lang w:val="en-GB"/>
          </w:rPr>
          <m:t>us∙N</m:t>
        </m:r>
      </m:oMath>
      <w:r w:rsidRPr="00666EA2">
        <w:rPr>
          <w:b/>
          <w:i/>
          <w:sz w:val="20"/>
          <w:szCs w:val="20"/>
          <w:lang w:val="en-GB"/>
        </w:rPr>
        <w:t>,</w:t>
      </w:r>
      <w:r>
        <w:rPr>
          <w:lang w:val="en-GB"/>
        </w:rPr>
        <w:t xml:space="preserve"> </w:t>
      </w:r>
      <m:oMath>
        <m:sSub>
          <m:sSubPr>
            <m:ctrlPr>
              <w:rPr>
                <w:rFonts w:ascii="Cambria Math" w:hAnsi="Cambria Math"/>
                <w:b/>
                <w:i/>
                <w:sz w:val="18"/>
              </w:rPr>
            </m:ctrlPr>
          </m:sSubPr>
          <m:e>
            <m:r>
              <m:rPr>
                <m:sty m:val="bi"/>
              </m:rPr>
              <w:rPr>
                <w:rFonts w:ascii="Cambria Math" w:hAnsi="Cambria Math"/>
                <w:sz w:val="18"/>
              </w:rPr>
              <m:t>T</m:t>
            </m:r>
          </m:e>
          <m:sub>
            <m:r>
              <m:rPr>
                <m:sty m:val="bi"/>
              </m:rPr>
              <w:rPr>
                <w:rFonts w:ascii="Cambria Math" w:hAnsi="Cambria Math"/>
                <w:sz w:val="18"/>
              </w:rPr>
              <m:t>BWPSwitchDelay</m:t>
            </m:r>
          </m:sub>
        </m:sSub>
        <m:r>
          <m:rPr>
            <m:sty m:val="bi"/>
          </m:rPr>
          <w:rPr>
            <w:rFonts w:ascii="Cambria Math" w:hAnsi="Cambria Math"/>
            <w:sz w:val="18"/>
          </w:rPr>
          <m:t>+D*(</m:t>
        </m:r>
        <m:d>
          <m:dPr>
            <m:begChr m:val="⌈"/>
            <m:endChr m:val="⌉"/>
            <m:ctrlPr>
              <w:rPr>
                <w:rFonts w:ascii="Cambria Math" w:hAnsi="Cambria Math"/>
                <w:b/>
                <w:i/>
                <w:sz w:val="18"/>
              </w:rPr>
            </m:ctrlPr>
          </m:dPr>
          <m:e>
            <m:f>
              <m:fPr>
                <m:ctrlPr>
                  <w:rPr>
                    <w:rFonts w:ascii="Cambria Math" w:hAnsi="Cambria Math"/>
                    <w:b/>
                    <w:i/>
                    <w:sz w:val="18"/>
                  </w:rPr>
                </m:ctrlPr>
              </m:fPr>
              <m:num>
                <m:r>
                  <m:rPr>
                    <m:sty m:val="bi"/>
                  </m:rPr>
                  <w:rPr>
                    <w:rFonts w:ascii="Cambria Math" w:hAnsi="Cambria Math"/>
                    <w:sz w:val="18"/>
                  </w:rPr>
                  <m:t>N</m:t>
                </m:r>
              </m:num>
              <m:den>
                <m:r>
                  <m:rPr>
                    <m:sty m:val="bi"/>
                  </m:rPr>
                  <w:rPr>
                    <w:rFonts w:ascii="Cambria Math" w:hAnsi="Cambria Math"/>
                    <w:sz w:val="18"/>
                  </w:rPr>
                  <m:t>K</m:t>
                </m:r>
              </m:den>
            </m:f>
          </m:e>
        </m:d>
        <m:r>
          <m:rPr>
            <m:sty m:val="bi"/>
          </m:rPr>
          <w:rPr>
            <w:rFonts w:ascii="Cambria Math" w:hAnsi="Cambria Math"/>
            <w:sz w:val="18"/>
          </w:rPr>
          <m:t>-1)</m:t>
        </m:r>
      </m:oMath>
      <w:r>
        <w:rPr>
          <w:lang w:val="en-GB"/>
        </w:rPr>
        <w:t>}.</w:t>
      </w:r>
    </w:p>
    <w:p w14:paraId="23D2E17A" w14:textId="77777777" w:rsidR="005B7DBD" w:rsidRDefault="005B7DBD" w:rsidP="00342615">
      <w:pPr>
        <w:adjustRightInd w:val="0"/>
        <w:snapToGrid w:val="0"/>
        <w:spacing w:before="180" w:after="120"/>
        <w:jc w:val="both"/>
      </w:pPr>
      <w:r>
        <w:fldChar w:fldCharType="begin"/>
      </w:r>
      <w:r>
        <w:instrText xml:space="preserve"> REF _Ref32446824 \h </w:instrText>
      </w:r>
      <w:r>
        <w:fldChar w:fldCharType="separate"/>
      </w:r>
      <w:r w:rsidR="003F6E17" w:rsidRPr="003676C9">
        <w:rPr>
          <w:b/>
          <w:i/>
          <w:sz w:val="20"/>
          <w:szCs w:val="20"/>
          <w:lang w:eastAsia="x-none"/>
        </w:rPr>
        <w:t xml:space="preserve">Proposal </w:t>
      </w:r>
      <w:r w:rsidR="003F6E17">
        <w:rPr>
          <w:b/>
          <w:i/>
          <w:noProof/>
          <w:sz w:val="20"/>
          <w:szCs w:val="20"/>
          <w:lang w:eastAsia="x-none"/>
        </w:rPr>
        <w:t>5</w:t>
      </w:r>
      <w:r w:rsidR="003F6E17" w:rsidRPr="003676C9">
        <w:rPr>
          <w:b/>
          <w:i/>
          <w:sz w:val="20"/>
          <w:szCs w:val="20"/>
          <w:lang w:eastAsia="x-none"/>
        </w:rPr>
        <w:t>: UE should be allowed to conduct the BWP switch for different request sequentially in a first-come-first-serve manner for non-simultaneous Timer-based BWP switch.</w:t>
      </w:r>
      <w:r>
        <w:fldChar w:fldCharType="end"/>
      </w:r>
    </w:p>
    <w:p w14:paraId="52D5579C" w14:textId="5920857D" w:rsidR="001650F7" w:rsidRDefault="001650F7" w:rsidP="00342615">
      <w:pPr>
        <w:adjustRightInd w:val="0"/>
        <w:snapToGrid w:val="0"/>
        <w:spacing w:before="180" w:after="120"/>
        <w:jc w:val="both"/>
      </w:pPr>
      <w:r>
        <w:fldChar w:fldCharType="begin"/>
      </w:r>
      <w:r>
        <w:instrText xml:space="preserve"> REF _Ref37357744 \h </w:instrText>
      </w:r>
      <w:r>
        <w:fldChar w:fldCharType="separate"/>
      </w:r>
      <w:r w:rsidR="003F6E17" w:rsidRPr="003676C9">
        <w:rPr>
          <w:b/>
          <w:i/>
          <w:sz w:val="20"/>
          <w:szCs w:val="20"/>
          <w:lang w:eastAsia="x-none"/>
        </w:rPr>
        <w:t xml:space="preserve">Proposal </w:t>
      </w:r>
      <w:r w:rsidR="003F6E17">
        <w:rPr>
          <w:b/>
          <w:i/>
          <w:noProof/>
          <w:sz w:val="20"/>
          <w:szCs w:val="20"/>
          <w:lang w:eastAsia="x-none"/>
        </w:rPr>
        <w:t>6</w:t>
      </w:r>
      <w:r w:rsidR="003F6E17" w:rsidRPr="003676C9">
        <w:rPr>
          <w:b/>
          <w:i/>
          <w:sz w:val="20"/>
          <w:szCs w:val="20"/>
          <w:lang w:eastAsia="x-none"/>
        </w:rPr>
        <w:t xml:space="preserve">: </w:t>
      </w:r>
      <w:r w:rsidR="003F6E17">
        <w:rPr>
          <w:b/>
          <w:i/>
          <w:sz w:val="20"/>
          <w:szCs w:val="20"/>
          <w:lang w:eastAsia="x-none"/>
        </w:rPr>
        <w:t>A waiting time introduced for the 2</w:t>
      </w:r>
      <w:r w:rsidR="003F6E17" w:rsidRPr="005B722F">
        <w:rPr>
          <w:b/>
          <w:i/>
          <w:sz w:val="20"/>
          <w:szCs w:val="20"/>
          <w:vertAlign w:val="superscript"/>
          <w:lang w:eastAsia="x-none"/>
        </w:rPr>
        <w:t>nd</w:t>
      </w:r>
      <w:r w:rsidR="003F6E17">
        <w:rPr>
          <w:b/>
          <w:i/>
          <w:sz w:val="20"/>
          <w:szCs w:val="20"/>
          <w:lang w:eastAsia="x-none"/>
        </w:rPr>
        <w:t xml:space="preserve"> BWP switch request in</w:t>
      </w:r>
      <w:r w:rsidR="003F6E17" w:rsidRPr="003676C9">
        <w:rPr>
          <w:b/>
          <w:i/>
          <w:sz w:val="20"/>
          <w:szCs w:val="20"/>
          <w:lang w:eastAsia="x-none"/>
        </w:rPr>
        <w:t xml:space="preserve"> non-simultaneous DCI-based </w:t>
      </w:r>
      <w:r w:rsidR="003F6E17">
        <w:rPr>
          <w:b/>
          <w:i/>
          <w:sz w:val="20"/>
          <w:szCs w:val="20"/>
          <w:lang w:eastAsia="x-none"/>
        </w:rPr>
        <w:t xml:space="preserve">and RRC-based </w:t>
      </w:r>
      <w:r w:rsidR="003F6E17" w:rsidRPr="003676C9">
        <w:rPr>
          <w:b/>
          <w:i/>
          <w:sz w:val="20"/>
          <w:szCs w:val="20"/>
          <w:lang w:eastAsia="x-none"/>
        </w:rPr>
        <w:t>BWP switch.</w:t>
      </w:r>
      <w:r w:rsidR="003F6E17">
        <w:rPr>
          <w:b/>
          <w:i/>
          <w:sz w:val="20"/>
          <w:szCs w:val="20"/>
          <w:lang w:eastAsia="x-none"/>
        </w:rPr>
        <w:t xml:space="preserve"> The duration of waiting time is FFS and is upper bounded by the multiple BWP switch delay of the 1</w:t>
      </w:r>
      <w:r w:rsidR="003F6E17" w:rsidRPr="00666EA2">
        <w:rPr>
          <w:b/>
          <w:i/>
          <w:sz w:val="20"/>
          <w:szCs w:val="20"/>
          <w:vertAlign w:val="superscript"/>
          <w:lang w:eastAsia="x-none"/>
        </w:rPr>
        <w:t>st</w:t>
      </w:r>
      <w:r w:rsidR="003F6E17">
        <w:rPr>
          <w:b/>
          <w:i/>
          <w:sz w:val="20"/>
          <w:szCs w:val="20"/>
          <w:lang w:eastAsia="x-none"/>
        </w:rPr>
        <w:t xml:space="preserve">  CG.</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0FC571CC" w14:textId="23427C40" w:rsidR="002D5798"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40228C" w:rsidRPr="0040228C">
        <w:rPr>
          <w:sz w:val="20"/>
          <w:lang w:eastAsia="ko-KR"/>
        </w:rPr>
        <w:t>R4-</w:t>
      </w:r>
      <w:r w:rsidR="007B0CBB">
        <w:rPr>
          <w:sz w:val="20"/>
          <w:lang w:eastAsia="ko-KR"/>
        </w:rPr>
        <w:t>2002244</w:t>
      </w:r>
      <w:r>
        <w:rPr>
          <w:sz w:val="20"/>
          <w:lang w:eastAsia="ko-KR"/>
        </w:rPr>
        <w:t>, “</w:t>
      </w:r>
      <w:r w:rsidR="0040228C" w:rsidRPr="0040228C">
        <w:rPr>
          <w:sz w:val="20"/>
          <w:lang w:eastAsia="ko-KR"/>
        </w:rPr>
        <w:t>Way forward on BWP switching on multiple CCs</w:t>
      </w:r>
      <w:r>
        <w:rPr>
          <w:sz w:val="20"/>
          <w:lang w:eastAsia="ko-KR"/>
        </w:rPr>
        <w:t xml:space="preserve">”, </w:t>
      </w:r>
      <w:r w:rsidR="0091176C" w:rsidRPr="0091176C">
        <w:rPr>
          <w:sz w:val="20"/>
          <w:lang w:eastAsia="ko-KR"/>
        </w:rPr>
        <w:t>Intel Corporation</w:t>
      </w:r>
      <w:r w:rsidR="002D5798">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10799" w14:textId="77777777" w:rsidR="00D00D96" w:rsidRDefault="00D00D96">
      <w:r>
        <w:separator/>
      </w:r>
    </w:p>
  </w:endnote>
  <w:endnote w:type="continuationSeparator" w:id="0">
    <w:p w14:paraId="041F6FA4" w14:textId="77777777" w:rsidR="00D00D96" w:rsidRDefault="00D0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0A6C5" w14:textId="77777777" w:rsidR="00D00D96" w:rsidRDefault="00D00D96">
      <w:r>
        <w:separator/>
      </w:r>
    </w:p>
  </w:footnote>
  <w:footnote w:type="continuationSeparator" w:id="0">
    <w:p w14:paraId="0215A013" w14:textId="77777777" w:rsidR="00D00D96" w:rsidRDefault="00D00D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
  </w:num>
  <w:num w:numId="4">
    <w:abstractNumId w:val="1"/>
  </w:num>
  <w:num w:numId="5">
    <w:abstractNumId w:val="11"/>
  </w:num>
  <w:num w:numId="6">
    <w:abstractNumId w:val="21"/>
  </w:num>
  <w:num w:numId="7">
    <w:abstractNumId w:val="15"/>
  </w:num>
  <w:num w:numId="8">
    <w:abstractNumId w:val="24"/>
  </w:num>
  <w:num w:numId="9">
    <w:abstractNumId w:val="20"/>
  </w:num>
  <w:num w:numId="10">
    <w:abstractNumId w:val="0"/>
  </w:num>
  <w:num w:numId="11">
    <w:abstractNumId w:val="6"/>
  </w:num>
  <w:num w:numId="12">
    <w:abstractNumId w:val="22"/>
  </w:num>
  <w:num w:numId="13">
    <w:abstractNumId w:val="18"/>
  </w:num>
  <w:num w:numId="14">
    <w:abstractNumId w:val="5"/>
  </w:num>
  <w:num w:numId="15">
    <w:abstractNumId w:val="10"/>
  </w:num>
  <w:num w:numId="16">
    <w:abstractNumId w:val="19"/>
  </w:num>
  <w:num w:numId="17">
    <w:abstractNumId w:val="16"/>
  </w:num>
  <w:num w:numId="18">
    <w:abstractNumId w:val="14"/>
  </w:num>
  <w:num w:numId="19">
    <w:abstractNumId w:val="25"/>
  </w:num>
  <w:num w:numId="20">
    <w:abstractNumId w:val="12"/>
  </w:num>
  <w:num w:numId="21">
    <w:abstractNumId w:val="3"/>
  </w:num>
  <w:num w:numId="22">
    <w:abstractNumId w:val="4"/>
  </w:num>
  <w:num w:numId="23">
    <w:abstractNumId w:val="17"/>
  </w:num>
  <w:num w:numId="24">
    <w:abstractNumId w:val="9"/>
  </w:num>
  <w:num w:numId="25">
    <w:abstractNumId w:val="8"/>
  </w:num>
  <w:num w:numId="2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70E"/>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EA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66EA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66EA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A71D9-B4B2-4C3E-A803-2406A14A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2020-04-06T10:00:00Z</dcterms:created>
  <dcterms:modified xsi:type="dcterms:W3CDTF">2020-04-10T06:40:00Z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